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E5BC" w14:textId="77777777" w:rsidR="00BA2DA7" w:rsidRDefault="00BA2DA7" w:rsidP="00C360D3">
      <w:pPr>
        <w:pStyle w:val="Titre1"/>
        <w:spacing w:before="240" w:after="240"/>
        <w:jc w:val="center"/>
        <w:rPr>
          <w:sz w:val="40"/>
        </w:rPr>
      </w:pPr>
      <w:r>
        <w:rPr>
          <w:noProof/>
          <w:sz w:val="40"/>
          <w:lang w:eastAsia="fr-FR"/>
        </w:rPr>
        <mc:AlternateContent>
          <mc:Choice Requires="wpg">
            <w:drawing>
              <wp:anchor distT="0" distB="0" distL="114300" distR="114300" simplePos="0" relativeHeight="251664384" behindDoc="0" locked="0" layoutInCell="1" allowOverlap="1" wp14:anchorId="6E8B16F9" wp14:editId="6CDD205D">
                <wp:simplePos x="0" y="0"/>
                <wp:positionH relativeFrom="column">
                  <wp:posOffset>-42545</wp:posOffset>
                </wp:positionH>
                <wp:positionV relativeFrom="paragraph">
                  <wp:posOffset>24130</wp:posOffset>
                </wp:positionV>
                <wp:extent cx="1580779" cy="1942591"/>
                <wp:effectExtent l="0" t="0" r="635" b="635"/>
                <wp:wrapNone/>
                <wp:docPr id="7" name="Groupe 7"/>
                <wp:cNvGraphicFramePr/>
                <a:graphic xmlns:a="http://schemas.openxmlformats.org/drawingml/2006/main">
                  <a:graphicData uri="http://schemas.microsoft.com/office/word/2010/wordprocessingGroup">
                    <wpg:wgp>
                      <wpg:cNvGrpSpPr/>
                      <wpg:grpSpPr>
                        <a:xfrm>
                          <a:off x="0" y="0"/>
                          <a:ext cx="1580779" cy="1942591"/>
                          <a:chOff x="-66675" y="0"/>
                          <a:chExt cx="1580779" cy="1942591"/>
                        </a:xfrm>
                      </wpg:grpSpPr>
                      <pic:pic xmlns:pic="http://schemas.openxmlformats.org/drawingml/2006/picture">
                        <pic:nvPicPr>
                          <pic:cNvPr id="4" name="Image 4" descr="EN-TÊTE-logo"/>
                          <pic:cNvPicPr>
                            <a:picLocks noChangeAspect="1"/>
                          </pic:cNvPicPr>
                        </pic:nvPicPr>
                        <pic:blipFill rotWithShape="1">
                          <a:blip r:embed="rId8" cstate="print">
                            <a:extLst>
                              <a:ext uri="{28A0092B-C50C-407E-A947-70E740481C1C}">
                                <a14:useLocalDpi xmlns:a14="http://schemas.microsoft.com/office/drawing/2010/main" val="0"/>
                              </a:ext>
                            </a:extLst>
                          </a:blip>
                          <a:srcRect l="6722" t="15854" r="73024" b="3672"/>
                          <a:stretch/>
                        </pic:blipFill>
                        <pic:spPr bwMode="auto">
                          <a:xfrm>
                            <a:off x="0" y="0"/>
                            <a:ext cx="1514104" cy="1555667"/>
                          </a:xfrm>
                          <a:prstGeom prst="rect">
                            <a:avLst/>
                          </a:prstGeom>
                          <a:noFill/>
                          <a:ln>
                            <a:noFill/>
                          </a:ln>
                          <a:extLst>
                            <a:ext uri="{53640926-AAD7-44D8-BBD7-CCE9431645EC}">
                              <a14:shadowObscured xmlns:a14="http://schemas.microsoft.com/office/drawing/2010/main"/>
                            </a:ext>
                          </a:extLst>
                        </pic:spPr>
                      </pic:pic>
                      <wps:wsp>
                        <wps:cNvPr id="307" name="Zone de texte 2"/>
                        <wps:cNvSpPr txBox="1">
                          <a:spLocks noChangeArrowheads="1"/>
                        </wps:cNvSpPr>
                        <wps:spPr bwMode="auto">
                          <a:xfrm>
                            <a:off x="-66675" y="1554970"/>
                            <a:ext cx="1580509" cy="387621"/>
                          </a:xfrm>
                          <a:prstGeom prst="rect">
                            <a:avLst/>
                          </a:prstGeom>
                          <a:noFill/>
                          <a:ln w="9525">
                            <a:noFill/>
                            <a:miter lim="800000"/>
                            <a:headEnd/>
                            <a:tailEnd/>
                          </a:ln>
                        </wps:spPr>
                        <wps:txbx>
                          <w:txbxContent>
                            <w:p w14:paraId="20D8DD24" w14:textId="43536182" w:rsidR="00FB17E5" w:rsidRDefault="00FB17E5" w:rsidP="004F6A1B">
                              <w:pPr>
                                <w:jc w:val="center"/>
                              </w:pPr>
                              <w:r>
                                <w:rPr>
                                  <w:smallCaps/>
                                  <w:color w:val="333399"/>
                                  <w:sz w:val="18"/>
                                  <w:szCs w:val="18"/>
                                </w:rPr>
                                <w:t xml:space="preserve">direction des </w:t>
                              </w:r>
                              <w:r w:rsidR="004F6A1B">
                                <w:rPr>
                                  <w:smallCaps/>
                                  <w:color w:val="333399"/>
                                  <w:sz w:val="18"/>
                                  <w:szCs w:val="18"/>
                                </w:rPr>
                                <w:t>relations du travail et protection sociale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E8B16F9" id="Groupe 7" o:spid="_x0000_s1026" style="position:absolute;left:0;text-align:left;margin-left:-3.35pt;margin-top:1.9pt;width:124.45pt;height:152.95pt;z-index:251664384;mso-width-relative:margin;mso-height-relative:margin" coordorigin="-666" coordsize="15807,194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&#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EN-TÊTE-logo" style="position:absolute;width:15141;height:1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">
                  <v:imagedata r:id="rId9" o:title="EN-TÊTE-logo" croptop="10390f" cropbottom="2406f" cropleft="4405f" cropright="47857f"/>
                </v:shape>
                <v:shapetype id="_x0000_t202" coordsize="21600,21600" o:spt="202" path="m,l,21600r21600,l21600,xe">
                  <v:stroke joinstyle="miter"/>
                  <v:path gradientshapeok="t" o:connecttype="rect"/>
                </v:shapetype>
                <v:shape id="Zone de texte 2" o:spid="_x0000_s1028" type="#_x0000_t202" style="position:absolute;left:-666;top:15549;width:15804;height:3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0D8DD24" w14:textId="43536182" w:rsidR="00FB17E5" w:rsidRDefault="00FB17E5" w:rsidP="004F6A1B">
                        <w:pPr>
                          <w:jc w:val="center"/>
                        </w:pPr>
                        <w:r>
                          <w:rPr>
                            <w:smallCaps/>
                            <w:color w:val="333399"/>
                            <w:sz w:val="18"/>
                            <w:szCs w:val="18"/>
                          </w:rPr>
                          <w:t xml:space="preserve">direction des </w:t>
                        </w:r>
                        <w:r w:rsidR="004F6A1B">
                          <w:rPr>
                            <w:smallCaps/>
                            <w:color w:val="333399"/>
                            <w:sz w:val="18"/>
                            <w:szCs w:val="18"/>
                          </w:rPr>
                          <w:t>relations du travail et protection sociale</w:t>
                        </w:r>
                      </w:p>
                    </w:txbxContent>
                  </v:textbox>
                </v:shape>
              </v:group>
            </w:pict>
          </mc:Fallback>
        </mc:AlternateContent>
      </w:r>
    </w:p>
    <w:p w14:paraId="091D162C" w14:textId="77777777" w:rsidR="00BA2DA7" w:rsidRDefault="00BA2DA7" w:rsidP="00C360D3">
      <w:pPr>
        <w:pStyle w:val="Titre1"/>
        <w:spacing w:before="240" w:after="240"/>
        <w:jc w:val="center"/>
        <w:rPr>
          <w:sz w:val="40"/>
        </w:rPr>
      </w:pPr>
    </w:p>
    <w:p w14:paraId="3BE8444A" w14:textId="77777777" w:rsidR="00BA2DA7" w:rsidRDefault="00BA2DA7" w:rsidP="00C360D3">
      <w:pPr>
        <w:pStyle w:val="Titre1"/>
        <w:spacing w:before="240" w:after="240"/>
        <w:jc w:val="center"/>
        <w:rPr>
          <w:sz w:val="40"/>
        </w:rPr>
      </w:pPr>
    </w:p>
    <w:p w14:paraId="5890AE76" w14:textId="77777777" w:rsidR="00BA2DA7" w:rsidRDefault="00BA2DA7" w:rsidP="00C360D3">
      <w:pPr>
        <w:pStyle w:val="Titre1"/>
        <w:spacing w:before="240" w:after="240"/>
        <w:jc w:val="center"/>
        <w:rPr>
          <w:sz w:val="40"/>
        </w:rPr>
      </w:pPr>
    </w:p>
    <w:p w14:paraId="4181CE11" w14:textId="77777777" w:rsidR="00BA2DA7" w:rsidRDefault="00BA2DA7" w:rsidP="00C360D3">
      <w:pPr>
        <w:pStyle w:val="Titre1"/>
        <w:spacing w:before="240" w:after="240"/>
        <w:jc w:val="center"/>
        <w:rPr>
          <w:sz w:val="40"/>
        </w:rPr>
      </w:pPr>
    </w:p>
    <w:p w14:paraId="2BCB3CEA" w14:textId="77777777" w:rsidR="00BA2DA7" w:rsidRDefault="00BA2DA7" w:rsidP="00C360D3">
      <w:pPr>
        <w:pStyle w:val="Titre1"/>
        <w:spacing w:before="240" w:after="240"/>
        <w:jc w:val="center"/>
        <w:rPr>
          <w:sz w:val="40"/>
        </w:rPr>
      </w:pPr>
    </w:p>
    <w:p w14:paraId="2EECB593" w14:textId="77777777" w:rsidR="006F19F9" w:rsidRDefault="006F19F9" w:rsidP="00A43733"/>
    <w:p w14:paraId="49FE96B4" w14:textId="77777777" w:rsidR="006F19F9" w:rsidRPr="00A43733" w:rsidRDefault="006F19F9" w:rsidP="00A43733"/>
    <w:p w14:paraId="46E84A1D" w14:textId="77777777" w:rsidR="006F19F9" w:rsidRDefault="00C360D3" w:rsidP="006F19F9">
      <w:pPr>
        <w:pStyle w:val="Titre1"/>
        <w:spacing w:before="240" w:after="240"/>
        <w:jc w:val="center"/>
        <w:rPr>
          <w:sz w:val="40"/>
        </w:rPr>
      </w:pPr>
      <w:r w:rsidRPr="004D3C39">
        <w:rPr>
          <w:sz w:val="40"/>
        </w:rPr>
        <w:t>MODÈLE DE RÈGLEMENT INTÉRIEUR</w:t>
      </w:r>
    </w:p>
    <w:p w14:paraId="58700264" w14:textId="77777777" w:rsidR="006F19F9" w:rsidRDefault="006F19F9" w:rsidP="00A43733"/>
    <w:p w14:paraId="5C189795" w14:textId="77777777" w:rsidR="006F19F9" w:rsidRPr="00A43733" w:rsidRDefault="006F19F9" w:rsidP="00A43733"/>
    <w:p w14:paraId="367C267E" w14:textId="357BD813" w:rsidR="00C360D3" w:rsidRDefault="00F56EF1" w:rsidP="00C360D3">
      <w:pPr>
        <w:jc w:val="right"/>
        <w:rPr>
          <w:b/>
          <w:color w:val="E36C0A" w:themeColor="accent6" w:themeShade="BF"/>
        </w:rPr>
      </w:pPr>
      <w:r>
        <w:rPr>
          <w:b/>
          <w:color w:val="E36C0A" w:themeColor="accent6" w:themeShade="BF"/>
        </w:rPr>
        <w:t>Septembre</w:t>
      </w:r>
      <w:r w:rsidR="009413E3">
        <w:rPr>
          <w:b/>
          <w:color w:val="E36C0A" w:themeColor="accent6" w:themeShade="BF"/>
        </w:rPr>
        <w:t xml:space="preserve"> 2022</w:t>
      </w:r>
    </w:p>
    <w:p w14:paraId="53DD70CF" w14:textId="77777777" w:rsidR="006F19F9" w:rsidRDefault="006F19F9" w:rsidP="00C360D3">
      <w:pPr>
        <w:tabs>
          <w:tab w:val="left" w:pos="1084"/>
        </w:tabs>
        <w:jc w:val="center"/>
        <w:rPr>
          <w:rStyle w:val="Accentuationintense"/>
          <w:color w:val="0070C0"/>
        </w:rPr>
      </w:pPr>
    </w:p>
    <w:p w14:paraId="713DA883" w14:textId="77777777" w:rsidR="006F19F9" w:rsidRDefault="006F19F9" w:rsidP="00C360D3">
      <w:pPr>
        <w:tabs>
          <w:tab w:val="left" w:pos="1084"/>
        </w:tabs>
        <w:jc w:val="center"/>
        <w:rPr>
          <w:rStyle w:val="Accentuationintense"/>
          <w:color w:val="0070C0"/>
        </w:rPr>
      </w:pPr>
    </w:p>
    <w:p w14:paraId="65769855" w14:textId="77777777" w:rsidR="006F19F9" w:rsidRDefault="006F19F9" w:rsidP="00C360D3">
      <w:pPr>
        <w:tabs>
          <w:tab w:val="left" w:pos="1084"/>
        </w:tabs>
        <w:jc w:val="center"/>
        <w:rPr>
          <w:rStyle w:val="Accentuationintense"/>
          <w:color w:val="0070C0"/>
        </w:rPr>
      </w:pPr>
    </w:p>
    <w:p w14:paraId="11BEE0B4" w14:textId="77777777" w:rsidR="006F19F9" w:rsidRDefault="006F19F9" w:rsidP="00C360D3">
      <w:pPr>
        <w:tabs>
          <w:tab w:val="left" w:pos="1084"/>
        </w:tabs>
        <w:jc w:val="center"/>
        <w:rPr>
          <w:rStyle w:val="Accentuationintense"/>
          <w:color w:val="0070C0"/>
        </w:rPr>
      </w:pPr>
    </w:p>
    <w:p w14:paraId="62BF1B7A" w14:textId="77777777" w:rsidR="006F19F9" w:rsidRDefault="006F19F9" w:rsidP="00C360D3">
      <w:pPr>
        <w:tabs>
          <w:tab w:val="left" w:pos="1084"/>
        </w:tabs>
        <w:jc w:val="center"/>
        <w:rPr>
          <w:rStyle w:val="Accentuationintense"/>
          <w:color w:val="0070C0"/>
        </w:rPr>
      </w:pPr>
    </w:p>
    <w:p w14:paraId="588DF91A" w14:textId="77777777" w:rsidR="006F19F9" w:rsidRDefault="006F19F9" w:rsidP="00C360D3">
      <w:pPr>
        <w:tabs>
          <w:tab w:val="left" w:pos="1084"/>
        </w:tabs>
        <w:jc w:val="center"/>
        <w:rPr>
          <w:rStyle w:val="Accentuationintense"/>
          <w:color w:val="0070C0"/>
        </w:rPr>
      </w:pPr>
    </w:p>
    <w:p w14:paraId="599A35DB" w14:textId="77777777" w:rsidR="006F19F9" w:rsidRDefault="006F19F9" w:rsidP="00C360D3">
      <w:pPr>
        <w:tabs>
          <w:tab w:val="left" w:pos="1084"/>
        </w:tabs>
        <w:jc w:val="center"/>
        <w:rPr>
          <w:rStyle w:val="Accentuationintense"/>
          <w:color w:val="0070C0"/>
        </w:rPr>
      </w:pPr>
    </w:p>
    <w:p w14:paraId="0C11037B" w14:textId="6889D93E" w:rsidR="00C360D3" w:rsidRPr="00C360D3" w:rsidRDefault="00C360D3" w:rsidP="00C360D3">
      <w:pPr>
        <w:tabs>
          <w:tab w:val="left" w:pos="1084"/>
        </w:tabs>
        <w:jc w:val="center"/>
        <w:rPr>
          <w:rStyle w:val="Accentuationintense"/>
          <w:color w:val="0070C0"/>
        </w:rPr>
      </w:pPr>
      <w:r w:rsidRPr="00C360D3">
        <w:rPr>
          <w:rStyle w:val="Accentuationintense"/>
          <w:color w:val="0070C0"/>
        </w:rPr>
        <w:t>AVERTISSEMENT</w:t>
      </w:r>
    </w:p>
    <w:p w14:paraId="03BF2EE6" w14:textId="2BDC1936" w:rsidR="00464415" w:rsidRPr="00464415" w:rsidRDefault="00C360D3" w:rsidP="00464415">
      <w:pPr>
        <w:tabs>
          <w:tab w:val="left" w:pos="1084"/>
        </w:tabs>
        <w:jc w:val="center"/>
        <w:rPr>
          <w:rStyle w:val="Accentuationintense"/>
          <w:color w:val="0070C0"/>
        </w:rPr>
      </w:pPr>
      <w:r w:rsidRPr="00C360D3">
        <w:rPr>
          <w:rStyle w:val="Accentuationintense"/>
          <w:color w:val="0070C0"/>
        </w:rPr>
        <w:t>Obligatoire pour les entreprises</w:t>
      </w:r>
      <w:r w:rsidR="00F15855">
        <w:rPr>
          <w:rStyle w:val="Accentuationintense"/>
          <w:color w:val="0070C0"/>
        </w:rPr>
        <w:t xml:space="preserve"> employant habituellement </w:t>
      </w:r>
      <w:r w:rsidRPr="00C360D3">
        <w:rPr>
          <w:rStyle w:val="Accentuationintense"/>
          <w:color w:val="0070C0"/>
        </w:rPr>
        <w:t xml:space="preserve">au moins </w:t>
      </w:r>
      <w:r w:rsidR="004B24BA">
        <w:rPr>
          <w:rStyle w:val="Accentuationintense"/>
          <w:color w:val="0070C0"/>
        </w:rPr>
        <w:t>50</w:t>
      </w:r>
      <w:r w:rsidR="004B24BA" w:rsidRPr="00C360D3">
        <w:rPr>
          <w:rStyle w:val="Accentuationintense"/>
          <w:color w:val="0070C0"/>
        </w:rPr>
        <w:t xml:space="preserve"> </w:t>
      </w:r>
      <w:r w:rsidRPr="00C360D3">
        <w:rPr>
          <w:rStyle w:val="Accentuationintense"/>
          <w:color w:val="0070C0"/>
        </w:rPr>
        <w:t>salarié</w:t>
      </w:r>
      <w:r w:rsidR="00870CBA">
        <w:rPr>
          <w:rStyle w:val="Accentuationintense"/>
          <w:color w:val="0070C0"/>
        </w:rPr>
        <w:t>s</w:t>
      </w:r>
      <w:r w:rsidRPr="00C360D3">
        <w:rPr>
          <w:rStyle w:val="Accentuationintense"/>
          <w:color w:val="0070C0"/>
        </w:rPr>
        <w:t xml:space="preserve">, ce règlement intérieur reste un </w:t>
      </w:r>
      <w:r w:rsidR="00B50C98">
        <w:rPr>
          <w:rStyle w:val="Accentuationintense"/>
          <w:color w:val="0070C0"/>
        </w:rPr>
        <w:t>simple exemple</w:t>
      </w:r>
      <w:r w:rsidRPr="00C360D3">
        <w:rPr>
          <w:rStyle w:val="Accentuationintense"/>
          <w:color w:val="0070C0"/>
        </w:rPr>
        <w:t xml:space="preserve"> qui doit être complété et adapté en fonction des particularités de l’entreprise</w:t>
      </w:r>
      <w:r w:rsidR="008C5D50">
        <w:rPr>
          <w:rStyle w:val="Accentuationintense"/>
          <w:color w:val="0070C0"/>
        </w:rPr>
        <w:t xml:space="preserve"> ou de l’établissemen</w:t>
      </w:r>
      <w:r w:rsidR="002E13AD">
        <w:rPr>
          <w:rStyle w:val="Accentuationintense"/>
          <w:color w:val="0070C0"/>
        </w:rPr>
        <w:t>t</w:t>
      </w:r>
      <w:r w:rsidR="00464415">
        <w:rPr>
          <w:rStyle w:val="Accentuationintense"/>
          <w:color w:val="0070C0"/>
        </w:rPr>
        <w:t xml:space="preserve">. </w:t>
      </w:r>
      <w:r w:rsidR="00464415" w:rsidRPr="00464415">
        <w:rPr>
          <w:rStyle w:val="Accentuationintense"/>
          <w:color w:val="0070C0"/>
        </w:rPr>
        <w:t>Pour vous aider à le compléter, référez-vous aux notes disponibles à la fin du document.</w:t>
      </w:r>
    </w:p>
    <w:p w14:paraId="5876DD48" w14:textId="77777777" w:rsidR="00464415" w:rsidRDefault="00464415" w:rsidP="00464415">
      <w:pPr>
        <w:tabs>
          <w:tab w:val="left" w:pos="1084"/>
        </w:tabs>
        <w:rPr>
          <w:rStyle w:val="Accentuationintense"/>
          <w:color w:val="0070C0"/>
        </w:rPr>
        <w:sectPr w:rsidR="00464415">
          <w:footerReference w:type="default" r:id="rId10"/>
          <w:endnotePr>
            <w:numFmt w:val="decimal"/>
          </w:endnotePr>
          <w:pgSz w:w="11906" w:h="16838"/>
          <w:pgMar w:top="1417" w:right="1417" w:bottom="1417" w:left="1417" w:header="708" w:footer="708" w:gutter="0"/>
          <w:cols w:space="708"/>
          <w:docGrid w:linePitch="360"/>
        </w:sectPr>
      </w:pPr>
    </w:p>
    <w:tbl>
      <w:tblPr>
        <w:tblStyle w:val="Grilledutableau"/>
        <w:tblW w:w="0" w:type="auto"/>
        <w:jc w:val="center"/>
        <w:shd w:val="clear" w:color="auto" w:fill="BFBFBF" w:themeFill="background1" w:themeFillShade="BF"/>
        <w:tblLook w:val="04A0" w:firstRow="1" w:lastRow="0" w:firstColumn="1" w:lastColumn="0" w:noHBand="0" w:noVBand="1"/>
      </w:tblPr>
      <w:tblGrid>
        <w:gridCol w:w="9062"/>
      </w:tblGrid>
      <w:tr w:rsidR="003911C7" w14:paraId="128575A0" w14:textId="77777777" w:rsidTr="002E13AD">
        <w:trPr>
          <w:jc w:val="center"/>
        </w:trPr>
        <w:tc>
          <w:tcPr>
            <w:tcW w:w="9212" w:type="dxa"/>
            <w:shd w:val="clear" w:color="auto" w:fill="BFBFBF" w:themeFill="background1" w:themeFillShade="BF"/>
          </w:tcPr>
          <w:p w14:paraId="6314080B" w14:textId="77777777" w:rsidR="003911C7" w:rsidRPr="00C360D3" w:rsidRDefault="003911C7" w:rsidP="00AE2D4B">
            <w:pPr>
              <w:tabs>
                <w:tab w:val="left" w:pos="1084"/>
              </w:tabs>
              <w:spacing w:before="120" w:after="120"/>
              <w:jc w:val="center"/>
              <w:rPr>
                <w:b/>
              </w:rPr>
            </w:pPr>
            <w:r w:rsidRPr="00C360D3">
              <w:rPr>
                <w:b/>
                <w:sz w:val="40"/>
              </w:rPr>
              <w:lastRenderedPageBreak/>
              <w:t>RÈGLEMENT INTÉRIEUR</w:t>
            </w:r>
          </w:p>
        </w:tc>
      </w:tr>
    </w:tbl>
    <w:p w14:paraId="24FE369F" w14:textId="77777777" w:rsidR="003911C7" w:rsidRDefault="003911C7" w:rsidP="003911C7">
      <w:pPr>
        <w:tabs>
          <w:tab w:val="left" w:pos="1084"/>
        </w:tabs>
        <w:rPr>
          <w:b/>
          <w:sz w:val="40"/>
        </w:rPr>
      </w:pPr>
    </w:p>
    <w:p w14:paraId="48F51089" w14:textId="194490CB" w:rsidR="00630BF5" w:rsidRDefault="00C360D3" w:rsidP="00630BF5">
      <w:pPr>
        <w:tabs>
          <w:tab w:val="left" w:pos="1084"/>
        </w:tabs>
      </w:pPr>
      <w:r>
        <w:t xml:space="preserve">Fait </w:t>
      </w:r>
      <w:r w:rsidR="00630BF5">
        <w:t xml:space="preserve">à </w:t>
      </w:r>
      <w:r w:rsidR="00630BF5" w:rsidRPr="00630BF5">
        <w:rPr>
          <w:color w:val="FF0000"/>
        </w:rPr>
        <w:t>&lt;LIEU&gt;</w:t>
      </w:r>
      <w:r w:rsidR="00630BF5">
        <w:t xml:space="preserve">, le </w:t>
      </w:r>
      <w:r w:rsidR="00630BF5" w:rsidRPr="00F15855">
        <w:rPr>
          <w:color w:val="FF0000"/>
        </w:rPr>
        <w:t>&lt;DATE&gt;</w:t>
      </w:r>
    </w:p>
    <w:p w14:paraId="47822DC7" w14:textId="7C884370" w:rsidR="00C360D3" w:rsidRDefault="00C360D3" w:rsidP="003911C7">
      <w:pPr>
        <w:tabs>
          <w:tab w:val="left" w:pos="1084"/>
        </w:tabs>
      </w:pPr>
      <w:r>
        <w:t>le</w:t>
      </w:r>
      <w:r w:rsidR="00F15855">
        <w:t xml:space="preserve"> </w:t>
      </w:r>
      <w:r w:rsidR="00F15855" w:rsidRPr="00F15855">
        <w:rPr>
          <w:color w:val="FF0000"/>
        </w:rPr>
        <w:t>&lt;DATE&gt;</w:t>
      </w:r>
    </w:p>
    <w:p w14:paraId="68231816" w14:textId="77777777" w:rsidR="00A10EBC" w:rsidRDefault="00F15855" w:rsidP="00C360D3">
      <w:pPr>
        <w:tabs>
          <w:tab w:val="left" w:pos="1084"/>
        </w:tabs>
      </w:pPr>
      <w:r>
        <w:t xml:space="preserve">Affiché le </w:t>
      </w:r>
      <w:r w:rsidRPr="00F15855">
        <w:rPr>
          <w:color w:val="FF0000"/>
        </w:rPr>
        <w:t>&lt;DATE&gt;</w:t>
      </w:r>
    </w:p>
    <w:p w14:paraId="255FFA4E" w14:textId="77777777" w:rsidR="00F15855" w:rsidRPr="00F15855" w:rsidRDefault="00F15855" w:rsidP="00A43733">
      <w:pPr>
        <w:tabs>
          <w:tab w:val="left" w:pos="1084"/>
        </w:tabs>
        <w:spacing w:after="360"/>
        <w:jc w:val="center"/>
        <w:rPr>
          <w:b/>
          <w:color w:val="808080" w:themeColor="background1" w:themeShade="80"/>
          <w:sz w:val="32"/>
        </w:rPr>
      </w:pPr>
      <w:r w:rsidRPr="00F15855">
        <w:rPr>
          <w:b/>
          <w:color w:val="808080" w:themeColor="background1" w:themeShade="80"/>
          <w:sz w:val="32"/>
        </w:rPr>
        <w:t>DISPOSITIONS GÉNÉRALES</w:t>
      </w:r>
    </w:p>
    <w:p w14:paraId="6E1254E8" w14:textId="77777777" w:rsidR="00F15855" w:rsidRDefault="00F15855" w:rsidP="00594C71">
      <w:pPr>
        <w:tabs>
          <w:tab w:val="left" w:pos="1084"/>
        </w:tabs>
        <w:spacing w:after="240"/>
        <w:jc w:val="center"/>
        <w:rPr>
          <w:b/>
          <w:sz w:val="24"/>
          <w:u w:val="single"/>
        </w:rPr>
      </w:pPr>
      <w:r w:rsidRPr="00F15855">
        <w:rPr>
          <w:b/>
          <w:sz w:val="24"/>
          <w:u w:val="single"/>
        </w:rPr>
        <w:t>Article 1</w:t>
      </w:r>
      <w:r w:rsidRPr="00F15855">
        <w:rPr>
          <w:b/>
          <w:sz w:val="24"/>
          <w:u w:val="single"/>
          <w:vertAlign w:val="superscript"/>
        </w:rPr>
        <w:t>er</w:t>
      </w:r>
      <w:r w:rsidRPr="00F15855">
        <w:rPr>
          <w:b/>
          <w:sz w:val="24"/>
          <w:u w:val="single"/>
        </w:rPr>
        <w:t xml:space="preserve"> – Objet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8396"/>
      </w:tblGrid>
      <w:tr w:rsidR="00594C71" w14:paraId="2ED95D77" w14:textId="77777777" w:rsidTr="00A43733">
        <w:tc>
          <w:tcPr>
            <w:tcW w:w="680" w:type="dxa"/>
          </w:tcPr>
          <w:p w14:paraId="50502890" w14:textId="77777777" w:rsidR="00594C71" w:rsidRPr="00594C71" w:rsidRDefault="00594C71" w:rsidP="00594C71">
            <w:pPr>
              <w:tabs>
                <w:tab w:val="left" w:pos="1084"/>
              </w:tabs>
              <w:jc w:val="both"/>
              <w:rPr>
                <w:b/>
                <w:sz w:val="24"/>
              </w:rPr>
            </w:pPr>
            <w:r w:rsidRPr="00594C71">
              <w:rPr>
                <w:b/>
                <w:sz w:val="24"/>
              </w:rPr>
              <w:t>1.1</w:t>
            </w:r>
          </w:p>
        </w:tc>
        <w:tc>
          <w:tcPr>
            <w:tcW w:w="8537" w:type="dxa"/>
          </w:tcPr>
          <w:p w14:paraId="2E3105E3" w14:textId="77777777" w:rsidR="00594C71" w:rsidRDefault="00594C71" w:rsidP="007E0254">
            <w:pPr>
              <w:tabs>
                <w:tab w:val="left" w:pos="1084"/>
              </w:tabs>
              <w:spacing w:before="120" w:after="120"/>
              <w:jc w:val="both"/>
            </w:pPr>
            <w:r>
              <w:t>Conformément aux articles L. 1321-1 et suivants du Code du travail, le présent règlement intérieur a pour objet de fixer :</w:t>
            </w:r>
          </w:p>
          <w:p w14:paraId="29BBACAF" w14:textId="77777777" w:rsidR="00594C71" w:rsidRDefault="00594C71" w:rsidP="007E0254">
            <w:pPr>
              <w:pStyle w:val="Paragraphedeliste"/>
              <w:numPr>
                <w:ilvl w:val="0"/>
                <w:numId w:val="3"/>
              </w:numPr>
              <w:tabs>
                <w:tab w:val="left" w:pos="1084"/>
              </w:tabs>
              <w:spacing w:before="120" w:after="120"/>
              <w:ind w:left="700"/>
              <w:contextualSpacing w:val="0"/>
              <w:jc w:val="both"/>
            </w:pPr>
            <w:r>
              <w:t xml:space="preserve">les mesures d’application de la règlementation en matière de santé et de sécurité dans </w:t>
            </w:r>
            <w:r w:rsidRPr="00AD6572">
              <w:rPr>
                <w:color w:val="FF0000"/>
              </w:rPr>
              <w:t>&lt;</w:t>
            </w:r>
            <w:r>
              <w:rPr>
                <w:color w:val="FF0000"/>
              </w:rPr>
              <w:t>CHOISIR</w:t>
            </w:r>
            <w:r w:rsidRPr="00AD6572">
              <w:rPr>
                <w:color w:val="FF0000"/>
              </w:rPr>
              <w:t> </w:t>
            </w:r>
            <w:r>
              <w:rPr>
                <w:color w:val="FF0000"/>
              </w:rPr>
              <w:t xml:space="preserve">entre </w:t>
            </w:r>
            <w:r w:rsidRPr="00AD6572">
              <w:rPr>
                <w:color w:val="FF0000"/>
              </w:rPr>
              <w:t xml:space="preserve">: </w:t>
            </w:r>
            <w:r w:rsidRPr="00A43733">
              <w:t>l’entreprise</w:t>
            </w:r>
            <w:r w:rsidRPr="00AD6572">
              <w:rPr>
                <w:color w:val="FF0000"/>
              </w:rPr>
              <w:t xml:space="preserve"> / </w:t>
            </w:r>
            <w:r w:rsidRPr="00A43733">
              <w:t>l’établissement</w:t>
            </w:r>
            <w:r w:rsidRPr="00AD6572">
              <w:rPr>
                <w:color w:val="FF0000"/>
              </w:rPr>
              <w:t>&gt;</w:t>
            </w:r>
            <w:r w:rsidRPr="003C5062">
              <w:rPr>
                <w:color w:val="FF0000"/>
              </w:rPr>
              <w:t> </w:t>
            </w:r>
            <w:r>
              <w:t>;</w:t>
            </w:r>
          </w:p>
          <w:p w14:paraId="1FDC7989" w14:textId="77777777" w:rsidR="00594C71" w:rsidRDefault="00594C71" w:rsidP="007E0254">
            <w:pPr>
              <w:pStyle w:val="Paragraphedeliste"/>
              <w:numPr>
                <w:ilvl w:val="0"/>
                <w:numId w:val="3"/>
              </w:numPr>
              <w:tabs>
                <w:tab w:val="left" w:pos="1084"/>
              </w:tabs>
              <w:spacing w:before="120" w:after="120"/>
              <w:ind w:left="700"/>
              <w:contextualSpacing w:val="0"/>
              <w:jc w:val="both"/>
            </w:pPr>
            <w:r>
              <w:t>les conditions dans lesquelles les salariés peuvent être appelés à participer, à la demande de l’employeur, au rétablissement de conditions de travail protectrices de la santé et de la sécurité des salariés, dès lors qu’elles apparaissent compromises ;</w:t>
            </w:r>
          </w:p>
          <w:p w14:paraId="682F4CF1" w14:textId="77777777" w:rsidR="00594C71" w:rsidRDefault="00594C71" w:rsidP="007E0254">
            <w:pPr>
              <w:pStyle w:val="Paragraphedeliste"/>
              <w:numPr>
                <w:ilvl w:val="0"/>
                <w:numId w:val="3"/>
              </w:numPr>
              <w:tabs>
                <w:tab w:val="left" w:pos="1084"/>
              </w:tabs>
              <w:spacing w:before="120" w:after="120"/>
              <w:ind w:left="700"/>
              <w:contextualSpacing w:val="0"/>
              <w:jc w:val="both"/>
            </w:pPr>
            <w:r>
              <w:t>les règles générales et permanentes relatives à la discipline, notamment la nature et l’échelle des sanctions que peut prendre l’employeur.</w:t>
            </w:r>
          </w:p>
          <w:p w14:paraId="79A7A106" w14:textId="13713380" w:rsidR="00594C71" w:rsidRPr="00594C71" w:rsidRDefault="00594C71" w:rsidP="007E0254">
            <w:pPr>
              <w:tabs>
                <w:tab w:val="left" w:pos="1084"/>
              </w:tabs>
              <w:spacing w:before="120" w:after="240"/>
              <w:jc w:val="both"/>
            </w:pPr>
            <w:r>
              <w:t>Il rappelle également les dispositions relatives aux droits de la défense des salariés, aux harcèlements moral et sexuel, aux agissements sexistes</w:t>
            </w:r>
            <w:r w:rsidR="00F56EF1">
              <w:t>, ainsi que l’existence du dispositif de protection des lanceurs d’alerte prévu au chapitre II de la loi n° 2016-1691 du 9 décembre 2016</w:t>
            </w:r>
            <w:r w:rsidR="00977AF4">
              <w:t>, nouvelle mention applicable à compter du 1</w:t>
            </w:r>
            <w:r w:rsidR="00977AF4" w:rsidRPr="00977AF4">
              <w:rPr>
                <w:vertAlign w:val="superscript"/>
              </w:rPr>
              <w:t>er</w:t>
            </w:r>
            <w:r w:rsidR="00977AF4">
              <w:t xml:space="preserve"> septembre 2022.</w:t>
            </w:r>
          </w:p>
        </w:tc>
      </w:tr>
      <w:tr w:rsidR="00594C71" w14:paraId="1349FC80" w14:textId="77777777" w:rsidTr="00A43733">
        <w:tc>
          <w:tcPr>
            <w:tcW w:w="680" w:type="dxa"/>
          </w:tcPr>
          <w:p w14:paraId="63E3627D" w14:textId="77777777" w:rsidR="00594C71" w:rsidRPr="00594C71" w:rsidRDefault="00594C71" w:rsidP="00594C71">
            <w:pPr>
              <w:tabs>
                <w:tab w:val="left" w:pos="1084"/>
              </w:tabs>
              <w:jc w:val="both"/>
              <w:rPr>
                <w:b/>
                <w:sz w:val="24"/>
              </w:rPr>
            </w:pPr>
            <w:r w:rsidRPr="00594C71">
              <w:rPr>
                <w:b/>
                <w:sz w:val="24"/>
              </w:rPr>
              <w:t>1.2</w:t>
            </w:r>
          </w:p>
        </w:tc>
        <w:tc>
          <w:tcPr>
            <w:tcW w:w="8537" w:type="dxa"/>
          </w:tcPr>
          <w:p w14:paraId="5EC7860E" w14:textId="77777777" w:rsidR="00594C71" w:rsidRDefault="00594C71" w:rsidP="00A43733">
            <w:pPr>
              <w:tabs>
                <w:tab w:val="left" w:pos="1084"/>
              </w:tabs>
              <w:jc w:val="both"/>
            </w:pPr>
            <w:r>
              <w:t xml:space="preserve">Il vient en complément des dispositions conventionnelles applicables dans </w:t>
            </w:r>
            <w:r w:rsidR="00F56EF1">
              <w:t>l’entreprise</w:t>
            </w:r>
            <w:r>
              <w:t>.</w:t>
            </w:r>
          </w:p>
          <w:p w14:paraId="25464175" w14:textId="28083AE1" w:rsidR="000F3819" w:rsidRPr="00594C71" w:rsidRDefault="000F3819" w:rsidP="00A43733">
            <w:pPr>
              <w:tabs>
                <w:tab w:val="left" w:pos="1084"/>
              </w:tabs>
              <w:jc w:val="both"/>
            </w:pPr>
          </w:p>
        </w:tc>
      </w:tr>
    </w:tbl>
    <w:p w14:paraId="1868698F" w14:textId="77777777" w:rsidR="002348C9" w:rsidRPr="00594C71" w:rsidRDefault="002348C9" w:rsidP="00594C71">
      <w:pPr>
        <w:tabs>
          <w:tab w:val="left" w:pos="1084"/>
        </w:tabs>
        <w:spacing w:before="240" w:after="240"/>
        <w:jc w:val="center"/>
        <w:rPr>
          <w:b/>
          <w:sz w:val="24"/>
          <w:u w:val="single"/>
        </w:rPr>
      </w:pPr>
      <w:r w:rsidRPr="00594C71">
        <w:rPr>
          <w:b/>
          <w:sz w:val="24"/>
          <w:u w:val="single"/>
        </w:rPr>
        <w:t>Article 2 – Champ d’application</w:t>
      </w:r>
    </w:p>
    <w:tbl>
      <w:tblPr>
        <w:tblStyle w:val="Grilledutableau"/>
        <w:tblW w:w="0" w:type="auto"/>
        <w:tblLook w:val="04A0" w:firstRow="1" w:lastRow="0" w:firstColumn="1" w:lastColumn="0" w:noHBand="0" w:noVBand="1"/>
      </w:tblPr>
      <w:tblGrid>
        <w:gridCol w:w="677"/>
        <w:gridCol w:w="8395"/>
      </w:tblGrid>
      <w:tr w:rsidR="00594C71" w14:paraId="009A35AC" w14:textId="77777777" w:rsidTr="00A43733">
        <w:tc>
          <w:tcPr>
            <w:tcW w:w="680" w:type="dxa"/>
            <w:tcBorders>
              <w:top w:val="nil"/>
              <w:left w:val="nil"/>
              <w:bottom w:val="nil"/>
              <w:right w:val="nil"/>
            </w:tcBorders>
          </w:tcPr>
          <w:p w14:paraId="78A6491F" w14:textId="77777777" w:rsidR="00594C71" w:rsidRPr="00594C71" w:rsidRDefault="00594C71" w:rsidP="00594C71">
            <w:pPr>
              <w:tabs>
                <w:tab w:val="left" w:pos="1084"/>
              </w:tabs>
              <w:jc w:val="both"/>
              <w:rPr>
                <w:b/>
                <w:sz w:val="24"/>
              </w:rPr>
            </w:pPr>
            <w:r>
              <w:rPr>
                <w:b/>
                <w:sz w:val="24"/>
              </w:rPr>
              <w:t>2.1</w:t>
            </w:r>
          </w:p>
        </w:tc>
        <w:tc>
          <w:tcPr>
            <w:tcW w:w="8537" w:type="dxa"/>
            <w:tcBorders>
              <w:top w:val="nil"/>
              <w:left w:val="nil"/>
              <w:bottom w:val="nil"/>
              <w:right w:val="nil"/>
            </w:tcBorders>
          </w:tcPr>
          <w:p w14:paraId="1E50109E" w14:textId="77777777" w:rsidR="00594C71" w:rsidRPr="00594C71" w:rsidRDefault="00594C71" w:rsidP="00FF7A8F">
            <w:pPr>
              <w:tabs>
                <w:tab w:val="left" w:pos="1084"/>
              </w:tabs>
              <w:spacing w:after="240"/>
              <w:jc w:val="both"/>
            </w:pPr>
            <w:r>
              <w:t>Le présent règlement intérieur s’applique</w:t>
            </w:r>
            <w:r w:rsidR="00FF7A8F">
              <w:t>, sans réserve,</w:t>
            </w:r>
            <w:r>
              <w:t xml:space="preserve"> à </w:t>
            </w:r>
            <w:r w:rsidR="004B50E8">
              <w:t xml:space="preserve">tous </w:t>
            </w:r>
            <w:r w:rsidR="00FF7A8F">
              <w:t>le</w:t>
            </w:r>
            <w:r w:rsidR="004B50E8">
              <w:t>s</w:t>
            </w:r>
            <w:r w:rsidR="00FF7A8F">
              <w:t xml:space="preserve"> salarié</w:t>
            </w:r>
            <w:r w:rsidR="004B50E8">
              <w:t>s</w:t>
            </w:r>
            <w:r w:rsidR="00FF7A8F">
              <w:t xml:space="preserve"> de </w:t>
            </w:r>
            <w:r w:rsidRPr="00594C71">
              <w:rPr>
                <w:color w:val="FF0000"/>
              </w:rPr>
              <w:t xml:space="preserve">&lt;CHOISIR entre : </w:t>
            </w:r>
            <w:r w:rsidRPr="00A43733">
              <w:t>l’entreprise</w:t>
            </w:r>
            <w:r w:rsidRPr="00594C71">
              <w:rPr>
                <w:color w:val="FF0000"/>
              </w:rPr>
              <w:t xml:space="preserve"> / </w:t>
            </w:r>
            <w:r w:rsidRPr="00A43733">
              <w:t>l’établissement</w:t>
            </w:r>
            <w:r w:rsidRPr="00594C71">
              <w:rPr>
                <w:color w:val="FF0000"/>
              </w:rPr>
              <w:t>&gt;</w:t>
            </w:r>
            <w:r>
              <w:t>, en quelque endroit qu’il se trouve : bureau, chantier, atelier, parking, déplacement, cantine…</w:t>
            </w:r>
          </w:p>
        </w:tc>
      </w:tr>
      <w:tr w:rsidR="00594C71" w14:paraId="6B13486A" w14:textId="77777777" w:rsidTr="00A43733">
        <w:tc>
          <w:tcPr>
            <w:tcW w:w="680" w:type="dxa"/>
            <w:tcBorders>
              <w:top w:val="nil"/>
              <w:left w:val="nil"/>
              <w:bottom w:val="nil"/>
              <w:right w:val="nil"/>
            </w:tcBorders>
          </w:tcPr>
          <w:p w14:paraId="3709CAC5" w14:textId="77777777" w:rsidR="00594C71" w:rsidRPr="00594C71" w:rsidRDefault="00594C71" w:rsidP="00594C71">
            <w:pPr>
              <w:tabs>
                <w:tab w:val="left" w:pos="1084"/>
              </w:tabs>
              <w:jc w:val="both"/>
              <w:rPr>
                <w:b/>
                <w:sz w:val="24"/>
              </w:rPr>
            </w:pPr>
            <w:r>
              <w:rPr>
                <w:b/>
                <w:sz w:val="24"/>
              </w:rPr>
              <w:t>2.2</w:t>
            </w:r>
          </w:p>
        </w:tc>
        <w:tc>
          <w:tcPr>
            <w:tcW w:w="8537" w:type="dxa"/>
            <w:tcBorders>
              <w:top w:val="nil"/>
              <w:left w:val="nil"/>
              <w:bottom w:val="nil"/>
              <w:right w:val="nil"/>
            </w:tcBorders>
          </w:tcPr>
          <w:p w14:paraId="0DB4C5C1" w14:textId="77777777" w:rsidR="00594C71" w:rsidRPr="00594C71" w:rsidRDefault="00594C71" w:rsidP="00594C71">
            <w:pPr>
              <w:tabs>
                <w:tab w:val="left" w:pos="1084"/>
              </w:tabs>
              <w:spacing w:after="240"/>
              <w:jc w:val="both"/>
            </w:pPr>
            <w:r>
              <w:t>Les dispositions fixées par le présent règlement qui ont trait à la santé, à la sécurité et à la disciplin</w:t>
            </w:r>
            <w:r w:rsidR="00A85520">
              <w:t>e</w:t>
            </w:r>
            <w:r>
              <w:t xml:space="preserve"> s’appliquent aux salariés temporaires, aux salariés des entreprises extérieures et aux stagiaires présents dans </w:t>
            </w:r>
            <w:r w:rsidRPr="00594C71">
              <w:rPr>
                <w:color w:val="FF0000"/>
              </w:rPr>
              <w:t xml:space="preserve">&lt;CHOISIR entre : </w:t>
            </w:r>
            <w:r w:rsidRPr="00A43733">
              <w:t>l’entreprise</w:t>
            </w:r>
            <w:r w:rsidRPr="00594C71">
              <w:rPr>
                <w:color w:val="FF0000"/>
              </w:rPr>
              <w:t xml:space="preserve"> / </w:t>
            </w:r>
            <w:r w:rsidRPr="00A43733">
              <w:t>l’établissement</w:t>
            </w:r>
            <w:r w:rsidRPr="00594C71">
              <w:rPr>
                <w:color w:val="FF0000"/>
              </w:rPr>
              <w:t>&gt;</w:t>
            </w:r>
            <w:r>
              <w:t xml:space="preserve">. Toutefois le pouvoir de sanctionner reste la prérogative de l’entreprise d’origine des intérimaires ou intervenants. </w:t>
            </w:r>
          </w:p>
        </w:tc>
      </w:tr>
      <w:tr w:rsidR="00594C71" w14:paraId="24C3C708" w14:textId="77777777" w:rsidTr="00A43733">
        <w:tc>
          <w:tcPr>
            <w:tcW w:w="680" w:type="dxa"/>
            <w:tcBorders>
              <w:top w:val="nil"/>
              <w:left w:val="nil"/>
              <w:bottom w:val="nil"/>
              <w:right w:val="nil"/>
            </w:tcBorders>
          </w:tcPr>
          <w:p w14:paraId="5DCDF966" w14:textId="77777777" w:rsidR="00594C71" w:rsidRDefault="00594C71" w:rsidP="00594C71">
            <w:pPr>
              <w:tabs>
                <w:tab w:val="left" w:pos="1084"/>
              </w:tabs>
              <w:jc w:val="both"/>
              <w:rPr>
                <w:b/>
                <w:sz w:val="24"/>
              </w:rPr>
            </w:pPr>
            <w:r>
              <w:rPr>
                <w:b/>
                <w:sz w:val="24"/>
              </w:rPr>
              <w:t>2.3</w:t>
            </w:r>
          </w:p>
        </w:tc>
        <w:tc>
          <w:tcPr>
            <w:tcW w:w="8537" w:type="dxa"/>
            <w:tcBorders>
              <w:top w:val="nil"/>
              <w:left w:val="nil"/>
              <w:bottom w:val="nil"/>
              <w:right w:val="nil"/>
            </w:tcBorders>
          </w:tcPr>
          <w:p w14:paraId="41E5B7AA" w14:textId="77777777" w:rsidR="00594C71" w:rsidRDefault="00594C71" w:rsidP="00594C71">
            <w:pPr>
              <w:tabs>
                <w:tab w:val="left" w:pos="1084"/>
              </w:tabs>
              <w:spacing w:after="240"/>
              <w:jc w:val="both"/>
            </w:pPr>
            <w:r>
              <w:t xml:space="preserve">Les représentants du personnel sont également soumis au règlement intérieur, sous réserve des conditions et des modalités fixées par le Code du travail pour l’exercice de leurs mandats. </w:t>
            </w:r>
          </w:p>
        </w:tc>
      </w:tr>
      <w:tr w:rsidR="00594C71" w14:paraId="2E67281C" w14:textId="77777777" w:rsidTr="00A43733">
        <w:tc>
          <w:tcPr>
            <w:tcW w:w="680" w:type="dxa"/>
            <w:tcBorders>
              <w:top w:val="nil"/>
              <w:left w:val="nil"/>
              <w:bottom w:val="nil"/>
              <w:right w:val="nil"/>
            </w:tcBorders>
          </w:tcPr>
          <w:p w14:paraId="05B74252" w14:textId="77777777" w:rsidR="00594C71" w:rsidRDefault="00594C71" w:rsidP="00594C71">
            <w:pPr>
              <w:tabs>
                <w:tab w:val="left" w:pos="1084"/>
              </w:tabs>
              <w:jc w:val="both"/>
              <w:rPr>
                <w:b/>
                <w:sz w:val="24"/>
              </w:rPr>
            </w:pPr>
            <w:r>
              <w:rPr>
                <w:b/>
                <w:sz w:val="24"/>
              </w:rPr>
              <w:lastRenderedPageBreak/>
              <w:t>2.4</w:t>
            </w:r>
          </w:p>
        </w:tc>
        <w:tc>
          <w:tcPr>
            <w:tcW w:w="8537" w:type="dxa"/>
            <w:tcBorders>
              <w:top w:val="nil"/>
              <w:left w:val="nil"/>
              <w:bottom w:val="nil"/>
              <w:right w:val="nil"/>
            </w:tcBorders>
          </w:tcPr>
          <w:p w14:paraId="6277F10B" w14:textId="77777777" w:rsidR="00D9324B" w:rsidRDefault="00594C71" w:rsidP="00A43733">
            <w:pPr>
              <w:tabs>
                <w:tab w:val="left" w:pos="1084"/>
              </w:tabs>
              <w:spacing w:after="120"/>
              <w:jc w:val="both"/>
            </w:pPr>
            <w:r>
              <w:t xml:space="preserve">Des dispositions spéciales pourront être prévues par notes de service pour certaines catégories de salariés. Conformément à l’article L. 1321-5 du Code du travail, ces notes seront établies dans les mêmes conditions et modalités que le présent règlement, dès lors qu’elles comportent des obligations générales et permanentes dans les matières traitées par celui-ci. </w:t>
            </w:r>
          </w:p>
        </w:tc>
      </w:tr>
      <w:tr w:rsidR="00D9324B" w14:paraId="0D1BB597" w14:textId="77777777" w:rsidTr="00A43733">
        <w:trPr>
          <w:trHeight w:val="151"/>
        </w:trPr>
        <w:tc>
          <w:tcPr>
            <w:tcW w:w="680" w:type="dxa"/>
            <w:tcBorders>
              <w:top w:val="nil"/>
              <w:left w:val="nil"/>
              <w:bottom w:val="dashSmallGap" w:sz="12" w:space="0" w:color="FF0000"/>
              <w:right w:val="nil"/>
            </w:tcBorders>
          </w:tcPr>
          <w:p w14:paraId="467A9057" w14:textId="77777777" w:rsidR="00D9324B" w:rsidRDefault="00D9324B" w:rsidP="00594C71">
            <w:pPr>
              <w:tabs>
                <w:tab w:val="left" w:pos="1084"/>
              </w:tabs>
              <w:jc w:val="both"/>
              <w:rPr>
                <w:b/>
                <w:sz w:val="24"/>
              </w:rPr>
            </w:pPr>
          </w:p>
        </w:tc>
        <w:tc>
          <w:tcPr>
            <w:tcW w:w="8537" w:type="dxa"/>
            <w:tcBorders>
              <w:top w:val="nil"/>
              <w:left w:val="nil"/>
              <w:bottom w:val="dashSmallGap" w:sz="12" w:space="0" w:color="FF0000"/>
              <w:right w:val="nil"/>
            </w:tcBorders>
          </w:tcPr>
          <w:p w14:paraId="67002F19" w14:textId="77777777" w:rsidR="00D9324B" w:rsidRDefault="00D9324B" w:rsidP="00A43733">
            <w:pPr>
              <w:tabs>
                <w:tab w:val="left" w:pos="1084"/>
              </w:tabs>
              <w:jc w:val="both"/>
            </w:pPr>
          </w:p>
        </w:tc>
      </w:tr>
      <w:tr w:rsidR="00D9324B" w14:paraId="23006185" w14:textId="77777777" w:rsidTr="00A43733">
        <w:tc>
          <w:tcPr>
            <w:tcW w:w="9217" w:type="dxa"/>
            <w:gridSpan w:val="2"/>
            <w:tcBorders>
              <w:top w:val="dashSmallGap" w:sz="12" w:space="0" w:color="FF0000"/>
              <w:left w:val="dashSmallGap" w:sz="12" w:space="0" w:color="FF0000"/>
              <w:bottom w:val="dashSmallGap" w:sz="12" w:space="0" w:color="FF0000"/>
              <w:right w:val="dashSmallGap" w:sz="12" w:space="0" w:color="FF0000"/>
            </w:tcBorders>
          </w:tcPr>
          <w:p w14:paraId="7B121DB8" w14:textId="77777777" w:rsidR="00D9324B" w:rsidRDefault="00D9324B" w:rsidP="00A43733">
            <w:pPr>
              <w:spacing w:before="120" w:after="120"/>
              <w:jc w:val="center"/>
              <w:rPr>
                <w:b/>
                <w:color w:val="C00000"/>
                <w:sz w:val="24"/>
              </w:rPr>
            </w:pPr>
            <w:r w:rsidRPr="00E62512">
              <w:rPr>
                <w:b/>
                <w:color w:val="C00000"/>
                <w:sz w:val="24"/>
              </w:rPr>
              <w:t>CONSEIL</w:t>
            </w:r>
          </w:p>
          <w:p w14:paraId="010B2112" w14:textId="036A22F3" w:rsidR="00D9324B" w:rsidRDefault="00D9324B" w:rsidP="00A43733">
            <w:pPr>
              <w:spacing w:after="120"/>
              <w:jc w:val="center"/>
            </w:pPr>
            <w:r>
              <w:rPr>
                <w:color w:val="FF0000"/>
              </w:rPr>
              <w:t xml:space="preserve">L’article R. 1321-1 du Code du travail précise que le règlement intérieur est porté, par tout moyen, à la connaissance des personnes ayant accès aux lieux de travail ou aux locaux où se fait l’embauche. Il est donc possible d’indiquer qu’une copie du règlement intérieur sera remise à tout salarié nouvellement embauché lors de la signature du contrat de travail </w:t>
            </w:r>
            <w:r w:rsidR="00630BF5">
              <w:rPr>
                <w:color w:val="FF0000"/>
              </w:rPr>
              <w:t>ou de préciser à quel endroit il peut être consulté</w:t>
            </w:r>
          </w:p>
        </w:tc>
      </w:tr>
    </w:tbl>
    <w:p w14:paraId="60A9E4B6" w14:textId="77777777" w:rsidR="004D6BB6" w:rsidRPr="004D6BB6" w:rsidRDefault="004D6BB6" w:rsidP="00A43733">
      <w:pPr>
        <w:tabs>
          <w:tab w:val="left" w:pos="1084"/>
        </w:tabs>
        <w:spacing w:before="360" w:after="360"/>
        <w:jc w:val="center"/>
        <w:rPr>
          <w:b/>
          <w:color w:val="808080" w:themeColor="background1" w:themeShade="80"/>
          <w:sz w:val="32"/>
        </w:rPr>
      </w:pPr>
      <w:r w:rsidRPr="004D6BB6">
        <w:rPr>
          <w:b/>
          <w:color w:val="808080" w:themeColor="background1" w:themeShade="80"/>
          <w:sz w:val="32"/>
        </w:rPr>
        <w:t>DISPOSITIONS RELATIVES À LA SANTÉ ET À LA SÉCURITÉ</w:t>
      </w:r>
    </w:p>
    <w:p w14:paraId="70B804B3" w14:textId="210920B8" w:rsidR="004D6BB6" w:rsidRDefault="004D6BB6" w:rsidP="00594C71">
      <w:pPr>
        <w:tabs>
          <w:tab w:val="left" w:pos="1084"/>
        </w:tabs>
        <w:spacing w:before="240" w:after="240"/>
        <w:jc w:val="center"/>
        <w:rPr>
          <w:b/>
          <w:sz w:val="24"/>
          <w:u w:val="single"/>
        </w:rPr>
      </w:pPr>
      <w:r w:rsidRPr="004D6BB6">
        <w:rPr>
          <w:b/>
          <w:sz w:val="24"/>
          <w:u w:val="single"/>
        </w:rPr>
        <w:t xml:space="preserve">Article 3 </w:t>
      </w:r>
      <w:r w:rsidR="00DD1758">
        <w:rPr>
          <w:b/>
          <w:sz w:val="24"/>
          <w:u w:val="single"/>
        </w:rPr>
        <w:t xml:space="preserve">– </w:t>
      </w:r>
      <w:r w:rsidR="0040154C">
        <w:rPr>
          <w:b/>
          <w:sz w:val="24"/>
          <w:u w:val="single"/>
        </w:rPr>
        <w:t>Généralités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8395"/>
      </w:tblGrid>
      <w:tr w:rsidR="00594C71" w14:paraId="278EA1A7" w14:textId="77777777" w:rsidTr="0040154C">
        <w:tc>
          <w:tcPr>
            <w:tcW w:w="677" w:type="dxa"/>
          </w:tcPr>
          <w:p w14:paraId="5E9942CF" w14:textId="77777777" w:rsidR="00594C71" w:rsidRPr="00594C71" w:rsidRDefault="00594C71" w:rsidP="00594C71">
            <w:pPr>
              <w:tabs>
                <w:tab w:val="left" w:pos="1084"/>
              </w:tabs>
              <w:jc w:val="both"/>
              <w:rPr>
                <w:b/>
                <w:sz w:val="24"/>
              </w:rPr>
            </w:pPr>
            <w:r>
              <w:rPr>
                <w:b/>
                <w:sz w:val="24"/>
              </w:rPr>
              <w:t>3.1</w:t>
            </w:r>
          </w:p>
        </w:tc>
        <w:tc>
          <w:tcPr>
            <w:tcW w:w="8395" w:type="dxa"/>
          </w:tcPr>
          <w:p w14:paraId="39696B56" w14:textId="495E24E8" w:rsidR="0040154C" w:rsidRDefault="000347C6" w:rsidP="0040154C">
            <w:pPr>
              <w:tabs>
                <w:tab w:val="left" w:pos="1084"/>
              </w:tabs>
              <w:spacing w:after="240"/>
              <w:jc w:val="both"/>
            </w:pPr>
            <w:r>
              <w:t>Tout salarié</w:t>
            </w:r>
            <w:r w:rsidR="0040154C">
              <w:t xml:space="preserve"> doit respecter les prescriptions générales prévues par la réglementation en matière de santé.</w:t>
            </w:r>
          </w:p>
          <w:p w14:paraId="1C47A60D" w14:textId="77777777" w:rsidR="0040154C" w:rsidRDefault="0040154C" w:rsidP="0040154C">
            <w:pPr>
              <w:tabs>
                <w:tab w:val="left" w:pos="1084"/>
              </w:tabs>
              <w:spacing w:after="240"/>
              <w:jc w:val="both"/>
            </w:pPr>
            <w:r>
              <w:t>Il doit se conformer à toutes les indications générales ou particulières édictées par la direction et portées à sa connaissance tant par le présent règlement que par note de service.</w:t>
            </w:r>
          </w:p>
          <w:p w14:paraId="03B9F21B" w14:textId="0F24612C" w:rsidR="0040154C" w:rsidRDefault="000347C6" w:rsidP="0040154C">
            <w:pPr>
              <w:tabs>
                <w:tab w:val="left" w:pos="1084"/>
              </w:tabs>
              <w:spacing w:after="240"/>
              <w:jc w:val="both"/>
            </w:pPr>
            <w:r>
              <w:t>Tout salarié</w:t>
            </w:r>
            <w:r w:rsidR="0040154C">
              <w:t xml:space="preserve"> doit respecter toutes les mesures de sécurité et de protection individuelles ou collectives existantes.</w:t>
            </w:r>
          </w:p>
          <w:p w14:paraId="0F899DD3" w14:textId="77777777" w:rsidR="0040154C" w:rsidRDefault="0040154C" w:rsidP="0040154C">
            <w:pPr>
              <w:tabs>
                <w:tab w:val="left" w:pos="1084"/>
              </w:tabs>
              <w:spacing w:after="240"/>
              <w:jc w:val="both"/>
            </w:pPr>
            <w:r>
              <w:t>Chaque salarié doit avoir pris connaissance des consignes de sécurité de son poste de travail et des zones sur lesquelles il va évoluer. Il doit avoir conscience de la gravité des conséquences de leur non-respect.</w:t>
            </w:r>
          </w:p>
          <w:p w14:paraId="2D785AFB" w14:textId="77777777" w:rsidR="0040154C" w:rsidRDefault="0040154C" w:rsidP="0040154C">
            <w:pPr>
              <w:tabs>
                <w:tab w:val="left" w:pos="1084"/>
              </w:tabs>
              <w:spacing w:after="240"/>
              <w:jc w:val="both"/>
            </w:pPr>
            <w:r>
              <w:t>Conformément aux instructions qui lui sont données par l'employeur, il incombe à chaque travailleur de prendre soin, en fonction de sa formation et selon ses possibilités, de sa santé et de sa sécurité ainsi que de celles des autres personnes concernées par ses actes ou ses omissions au travail (C. trav., art. L. 4122-1).</w:t>
            </w:r>
          </w:p>
          <w:p w14:paraId="38A4DBBD" w14:textId="7D4712EA" w:rsidR="00594C71" w:rsidRPr="00594C71" w:rsidRDefault="0040154C" w:rsidP="0040154C">
            <w:pPr>
              <w:tabs>
                <w:tab w:val="left" w:pos="1084"/>
              </w:tabs>
              <w:spacing w:after="240"/>
              <w:jc w:val="both"/>
            </w:pPr>
            <w:r>
              <w:t>L’employeur peut, le cas échéant, appeler les salariés à participer au rétablissement de conditions de travail protectrices de la sécurité et de la santé des salariés dès lors qu’elles apparaissent comme compromises.</w:t>
            </w:r>
          </w:p>
        </w:tc>
      </w:tr>
      <w:tr w:rsidR="0044303D" w14:paraId="7C402D1F" w14:textId="77777777" w:rsidTr="0040154C">
        <w:tc>
          <w:tcPr>
            <w:tcW w:w="677" w:type="dxa"/>
          </w:tcPr>
          <w:p w14:paraId="1227D1E2" w14:textId="13E0BE6F" w:rsidR="0044303D" w:rsidRDefault="0044303D" w:rsidP="00594C71">
            <w:pPr>
              <w:tabs>
                <w:tab w:val="left" w:pos="1084"/>
              </w:tabs>
              <w:jc w:val="both"/>
              <w:rPr>
                <w:b/>
                <w:sz w:val="24"/>
              </w:rPr>
            </w:pPr>
            <w:r>
              <w:rPr>
                <w:b/>
                <w:sz w:val="24"/>
              </w:rPr>
              <w:t>3.</w:t>
            </w:r>
            <w:r w:rsidR="0040154C">
              <w:rPr>
                <w:b/>
                <w:sz w:val="24"/>
              </w:rPr>
              <w:t>2</w:t>
            </w:r>
          </w:p>
        </w:tc>
        <w:tc>
          <w:tcPr>
            <w:tcW w:w="8395" w:type="dxa"/>
          </w:tcPr>
          <w:p w14:paraId="6BF6D14D" w14:textId="77777777" w:rsidR="0044303D" w:rsidRDefault="0044303D" w:rsidP="00A43733">
            <w:pPr>
              <w:tabs>
                <w:tab w:val="left" w:pos="1084"/>
              </w:tabs>
              <w:jc w:val="both"/>
            </w:pPr>
            <w:r>
              <w:t>Tout manquement aux obligations relatives à la santé et à la sécurité est susceptible de faire l’objet d’une sanction disciplinaire prévue par le présent règlement intérieur.</w:t>
            </w:r>
          </w:p>
          <w:p w14:paraId="1CAB8CAB" w14:textId="46E8CC6A" w:rsidR="00E1458F" w:rsidRPr="00357B2A" w:rsidRDefault="00E1458F" w:rsidP="00A43733">
            <w:pPr>
              <w:tabs>
                <w:tab w:val="left" w:pos="1084"/>
              </w:tabs>
              <w:jc w:val="both"/>
            </w:pPr>
          </w:p>
        </w:tc>
      </w:tr>
    </w:tbl>
    <w:p w14:paraId="54E53D85" w14:textId="396527AF" w:rsidR="00DD1758" w:rsidRDefault="00DD1758" w:rsidP="00A43733">
      <w:pPr>
        <w:tabs>
          <w:tab w:val="left" w:pos="1084"/>
        </w:tabs>
        <w:spacing w:before="240" w:after="240"/>
        <w:jc w:val="center"/>
        <w:rPr>
          <w:b/>
          <w:sz w:val="24"/>
          <w:u w:val="single"/>
        </w:rPr>
      </w:pPr>
      <w:r>
        <w:rPr>
          <w:b/>
          <w:sz w:val="24"/>
          <w:u w:val="single"/>
        </w:rPr>
        <w:t>Article 4 – S</w:t>
      </w:r>
      <w:r w:rsidR="0040154C">
        <w:rPr>
          <w:b/>
          <w:sz w:val="24"/>
          <w:u w:val="single"/>
        </w:rPr>
        <w:t>anté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8395"/>
      </w:tblGrid>
      <w:tr w:rsidR="00525F85" w14:paraId="2A4D0F11" w14:textId="77777777" w:rsidTr="0040154C">
        <w:tc>
          <w:tcPr>
            <w:tcW w:w="677" w:type="dxa"/>
          </w:tcPr>
          <w:p w14:paraId="7975FC51" w14:textId="77777777" w:rsidR="00525F85" w:rsidRPr="00594C71" w:rsidRDefault="00525F85" w:rsidP="00525F85">
            <w:pPr>
              <w:tabs>
                <w:tab w:val="left" w:pos="1084"/>
              </w:tabs>
              <w:jc w:val="both"/>
              <w:rPr>
                <w:b/>
                <w:sz w:val="24"/>
              </w:rPr>
            </w:pPr>
            <w:r>
              <w:rPr>
                <w:b/>
                <w:sz w:val="24"/>
              </w:rPr>
              <w:t>4.1</w:t>
            </w:r>
          </w:p>
        </w:tc>
        <w:tc>
          <w:tcPr>
            <w:tcW w:w="8395" w:type="dxa"/>
          </w:tcPr>
          <w:p w14:paraId="3E5DA9EF" w14:textId="533C8683" w:rsidR="00525F85" w:rsidRPr="00594C71" w:rsidRDefault="0040154C" w:rsidP="008111EC">
            <w:pPr>
              <w:tabs>
                <w:tab w:val="left" w:pos="1084"/>
              </w:tabs>
              <w:spacing w:after="240"/>
              <w:jc w:val="both"/>
            </w:pPr>
            <w:r w:rsidRPr="0040154C">
              <w:t xml:space="preserve">Tout salarié est tenu de se soumettre aux visites et examens obligatoires prévus par la réglementation relative à la médecine du travail. Conformément à l’article R. 4624-39 du Code du travail, le temps nécessité par les visites et les examens médicaux, y compris les examens complémentaires, est soit pris sur les heures de travail des salariés sans qu’aucune </w:t>
            </w:r>
            <w:r w:rsidRPr="0040154C">
              <w:lastRenderedPageBreak/>
              <w:t>retenue de salaire puisse être opérée, soit rémunéré comme temps de travail effectif lorsque ces examens ne peuvent avoir lieu pendant les heures de travail. Le temps et les frais de transport nécessités par ces visites et ces examens sont pris en charge par l’employeur.</w:t>
            </w:r>
          </w:p>
        </w:tc>
      </w:tr>
      <w:tr w:rsidR="00525F85" w14:paraId="24A6D84D" w14:textId="77777777" w:rsidTr="0040154C">
        <w:tc>
          <w:tcPr>
            <w:tcW w:w="677" w:type="dxa"/>
          </w:tcPr>
          <w:p w14:paraId="6947BF76" w14:textId="77777777" w:rsidR="00525F85" w:rsidRPr="00594C71" w:rsidRDefault="00525F85" w:rsidP="00525F85">
            <w:pPr>
              <w:tabs>
                <w:tab w:val="left" w:pos="1084"/>
              </w:tabs>
              <w:jc w:val="both"/>
              <w:rPr>
                <w:b/>
                <w:sz w:val="24"/>
              </w:rPr>
            </w:pPr>
            <w:r>
              <w:rPr>
                <w:b/>
                <w:sz w:val="24"/>
              </w:rPr>
              <w:lastRenderedPageBreak/>
              <w:t>4.2</w:t>
            </w:r>
          </w:p>
        </w:tc>
        <w:tc>
          <w:tcPr>
            <w:tcW w:w="8395" w:type="dxa"/>
          </w:tcPr>
          <w:p w14:paraId="034718E5" w14:textId="0C2D4670" w:rsidR="0040154C" w:rsidRDefault="0040154C" w:rsidP="0040154C">
            <w:pPr>
              <w:tabs>
                <w:tab w:val="left" w:pos="1084"/>
              </w:tabs>
              <w:spacing w:after="240"/>
              <w:jc w:val="both"/>
            </w:pPr>
            <w:r>
              <w:t>Tout salarié victime d’un accident du travail, même bénin, a l'obligation d'en aviser ou d’en faire aviser son responsable hiérarchique (CSS, art. L. 441-1). Cette information doit être réalisée dans la journée où l’accident s’est produit ou au plus tard dans les vingt-quatre heures (CSS, art. R. 441-2).</w:t>
            </w:r>
          </w:p>
          <w:p w14:paraId="00890C3B" w14:textId="125A8A5B" w:rsidR="00E1458F" w:rsidRPr="00594C71" w:rsidRDefault="0040154C" w:rsidP="0040154C">
            <w:pPr>
              <w:tabs>
                <w:tab w:val="left" w:pos="1084"/>
              </w:tabs>
              <w:spacing w:after="240"/>
              <w:jc w:val="both"/>
            </w:pPr>
            <w:r>
              <w:t>Tout témoin d’un accident du travail est tenu d’en informer son responsable hiérarchique.</w:t>
            </w:r>
          </w:p>
        </w:tc>
      </w:tr>
    </w:tbl>
    <w:p w14:paraId="54F7461B" w14:textId="33E323A1" w:rsidR="00DA528E" w:rsidRDefault="00DA528E" w:rsidP="00DA528E">
      <w:pPr>
        <w:tabs>
          <w:tab w:val="left" w:pos="1084"/>
        </w:tabs>
        <w:spacing w:before="240" w:after="240"/>
        <w:jc w:val="center"/>
        <w:rPr>
          <w:b/>
          <w:sz w:val="24"/>
          <w:u w:val="single"/>
        </w:rPr>
      </w:pPr>
      <w:r>
        <w:rPr>
          <w:b/>
          <w:sz w:val="24"/>
          <w:u w:val="single"/>
        </w:rPr>
        <w:t>Article 5 – Sécurité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8395"/>
      </w:tblGrid>
      <w:tr w:rsidR="00DA528E" w14:paraId="38D69385" w14:textId="77777777" w:rsidTr="00FD12BC">
        <w:tc>
          <w:tcPr>
            <w:tcW w:w="680" w:type="dxa"/>
          </w:tcPr>
          <w:p w14:paraId="120BB80D" w14:textId="77777777" w:rsidR="00DA528E" w:rsidRPr="00594C71" w:rsidRDefault="00DA528E" w:rsidP="00FD12BC">
            <w:pPr>
              <w:tabs>
                <w:tab w:val="left" w:pos="1084"/>
              </w:tabs>
              <w:jc w:val="both"/>
              <w:rPr>
                <w:b/>
                <w:sz w:val="24"/>
              </w:rPr>
            </w:pPr>
            <w:r>
              <w:rPr>
                <w:b/>
                <w:sz w:val="24"/>
              </w:rPr>
              <w:t>5.1</w:t>
            </w:r>
          </w:p>
        </w:tc>
        <w:tc>
          <w:tcPr>
            <w:tcW w:w="8537" w:type="dxa"/>
          </w:tcPr>
          <w:p w14:paraId="66A0908E" w14:textId="718061BA" w:rsidR="00DA528E" w:rsidRPr="00594C71" w:rsidRDefault="00B60697" w:rsidP="00FD12BC">
            <w:pPr>
              <w:tabs>
                <w:tab w:val="left" w:pos="1084"/>
              </w:tabs>
              <w:spacing w:after="240"/>
              <w:jc w:val="both"/>
            </w:pPr>
            <w:r w:rsidRPr="00B60697">
              <w:t>Tout salarié doit se conformer strictement aux règles de sécurité prescrites tant par la règlementation que par les consignes particulières qui lui sont données en ce domaine et portées à sa connaissance par tout moyen.</w:t>
            </w:r>
          </w:p>
        </w:tc>
      </w:tr>
      <w:tr w:rsidR="00DA528E" w14:paraId="707426FC" w14:textId="77777777" w:rsidTr="00FD12BC">
        <w:tc>
          <w:tcPr>
            <w:tcW w:w="680" w:type="dxa"/>
          </w:tcPr>
          <w:p w14:paraId="1AE6196E" w14:textId="77777777" w:rsidR="00DA528E" w:rsidRPr="00594C71" w:rsidRDefault="00DA528E" w:rsidP="00FD12BC">
            <w:pPr>
              <w:tabs>
                <w:tab w:val="left" w:pos="1084"/>
              </w:tabs>
              <w:jc w:val="both"/>
              <w:rPr>
                <w:b/>
                <w:sz w:val="24"/>
              </w:rPr>
            </w:pPr>
            <w:r>
              <w:rPr>
                <w:b/>
                <w:sz w:val="24"/>
              </w:rPr>
              <w:t>5.2</w:t>
            </w:r>
          </w:p>
        </w:tc>
        <w:tc>
          <w:tcPr>
            <w:tcW w:w="8537" w:type="dxa"/>
          </w:tcPr>
          <w:p w14:paraId="6A099B6D" w14:textId="77777777" w:rsidR="00DA528E" w:rsidRDefault="00B60697" w:rsidP="00FD12BC">
            <w:pPr>
              <w:tabs>
                <w:tab w:val="left" w:pos="1084"/>
              </w:tabs>
              <w:jc w:val="both"/>
            </w:pPr>
            <w:r w:rsidRPr="00B60697">
              <w:t>Lorsqu’il exécute des travaux pour lesquels le port des équipements de protection individuelle a été rendu obligatoire par les consignes particulières de sécurité ou par la réglementation, le salarié doit porter les appareils ou dispositifs de protection individuelle mis à sa disposition par l’entreprise.</w:t>
            </w:r>
          </w:p>
          <w:p w14:paraId="086A48B6" w14:textId="2EC58199" w:rsidR="00B60697" w:rsidRPr="00594C71" w:rsidRDefault="00B60697" w:rsidP="00FD12BC">
            <w:pPr>
              <w:tabs>
                <w:tab w:val="left" w:pos="1084"/>
              </w:tabs>
              <w:jc w:val="both"/>
            </w:pPr>
          </w:p>
        </w:tc>
      </w:tr>
      <w:tr w:rsidR="00B60697" w14:paraId="56A740A0" w14:textId="77777777" w:rsidTr="00FD12BC">
        <w:tc>
          <w:tcPr>
            <w:tcW w:w="680" w:type="dxa"/>
          </w:tcPr>
          <w:p w14:paraId="5C4AF88C" w14:textId="09F445FC" w:rsidR="00B60697" w:rsidRDefault="00B60697" w:rsidP="00FD12BC">
            <w:pPr>
              <w:tabs>
                <w:tab w:val="left" w:pos="1084"/>
              </w:tabs>
              <w:jc w:val="both"/>
              <w:rPr>
                <w:b/>
                <w:sz w:val="24"/>
              </w:rPr>
            </w:pPr>
            <w:r>
              <w:rPr>
                <w:b/>
                <w:sz w:val="24"/>
              </w:rPr>
              <w:t>5.3</w:t>
            </w:r>
          </w:p>
        </w:tc>
        <w:tc>
          <w:tcPr>
            <w:tcW w:w="8537" w:type="dxa"/>
          </w:tcPr>
          <w:p w14:paraId="4E3556FD" w14:textId="0ECE38A8" w:rsidR="00B60697" w:rsidRDefault="000347C6" w:rsidP="00B60697">
            <w:pPr>
              <w:tabs>
                <w:tab w:val="left" w:pos="1084"/>
              </w:tabs>
              <w:jc w:val="both"/>
            </w:pPr>
            <w:r>
              <w:t>Tout salarié</w:t>
            </w:r>
            <w:r w:rsidR="00B60697">
              <w:t xml:space="preserve"> est tenu de veiller à la conservation des équipements de protection individuelle mis à </w:t>
            </w:r>
            <w:r>
              <w:t>sa</w:t>
            </w:r>
            <w:r w:rsidR="00B60697">
              <w:t xml:space="preserve"> disposition. </w:t>
            </w:r>
          </w:p>
          <w:p w14:paraId="432DFF48" w14:textId="6BD482D1" w:rsidR="00B60697" w:rsidRPr="00B60697" w:rsidRDefault="00B60697" w:rsidP="000347C6">
            <w:pPr>
              <w:tabs>
                <w:tab w:val="left" w:pos="1084"/>
              </w:tabs>
              <w:jc w:val="both"/>
            </w:pPr>
          </w:p>
        </w:tc>
      </w:tr>
      <w:tr w:rsidR="000347C6" w14:paraId="5192D7C0" w14:textId="77777777" w:rsidTr="00FD12BC">
        <w:tc>
          <w:tcPr>
            <w:tcW w:w="680" w:type="dxa"/>
          </w:tcPr>
          <w:p w14:paraId="280BF9DC" w14:textId="52DA2D21" w:rsidR="000347C6" w:rsidRDefault="000347C6" w:rsidP="00FD12BC">
            <w:pPr>
              <w:tabs>
                <w:tab w:val="left" w:pos="1084"/>
              </w:tabs>
              <w:jc w:val="both"/>
              <w:rPr>
                <w:b/>
                <w:sz w:val="24"/>
              </w:rPr>
            </w:pPr>
            <w:r>
              <w:rPr>
                <w:b/>
                <w:sz w:val="24"/>
              </w:rPr>
              <w:t>5.4</w:t>
            </w:r>
          </w:p>
        </w:tc>
        <w:tc>
          <w:tcPr>
            <w:tcW w:w="8537" w:type="dxa"/>
          </w:tcPr>
          <w:p w14:paraId="1595BEC6" w14:textId="77777777" w:rsidR="000347C6" w:rsidRDefault="000347C6" w:rsidP="000347C6">
            <w:pPr>
              <w:tabs>
                <w:tab w:val="left" w:pos="1084"/>
              </w:tabs>
              <w:jc w:val="both"/>
            </w:pPr>
            <w:r>
              <w:t xml:space="preserve">Il est interdit d’enlever ou de neutraliser des dispositifs de sécurité existants, sans fait justificatif. </w:t>
            </w:r>
          </w:p>
          <w:p w14:paraId="2CC479DD" w14:textId="77777777" w:rsidR="000347C6" w:rsidRDefault="000347C6" w:rsidP="000347C6">
            <w:pPr>
              <w:tabs>
                <w:tab w:val="left" w:pos="1084"/>
              </w:tabs>
              <w:jc w:val="both"/>
            </w:pPr>
            <w:r>
              <w:t>Il est également interdit de limiter l’accès aux matériels de sécurité, de les déplacer sans nécessité ou de les employer à un autre usage.</w:t>
            </w:r>
          </w:p>
          <w:p w14:paraId="6E7D221E" w14:textId="77777777" w:rsidR="000347C6" w:rsidRDefault="000347C6" w:rsidP="00B60697">
            <w:pPr>
              <w:tabs>
                <w:tab w:val="left" w:pos="1084"/>
              </w:tabs>
              <w:jc w:val="both"/>
            </w:pPr>
          </w:p>
        </w:tc>
      </w:tr>
      <w:tr w:rsidR="00B60697" w14:paraId="21438CA7" w14:textId="77777777" w:rsidTr="00FD12BC">
        <w:tc>
          <w:tcPr>
            <w:tcW w:w="680" w:type="dxa"/>
          </w:tcPr>
          <w:p w14:paraId="25CDEE43" w14:textId="4494DFAE" w:rsidR="00B60697" w:rsidRDefault="00B60697" w:rsidP="00FD12BC">
            <w:pPr>
              <w:tabs>
                <w:tab w:val="left" w:pos="1084"/>
              </w:tabs>
              <w:jc w:val="both"/>
              <w:rPr>
                <w:b/>
                <w:sz w:val="24"/>
              </w:rPr>
            </w:pPr>
            <w:r>
              <w:rPr>
                <w:b/>
                <w:sz w:val="24"/>
              </w:rPr>
              <w:t>5.</w:t>
            </w:r>
            <w:r w:rsidR="000347C6">
              <w:rPr>
                <w:b/>
                <w:sz w:val="24"/>
              </w:rPr>
              <w:t>5</w:t>
            </w:r>
          </w:p>
        </w:tc>
        <w:tc>
          <w:tcPr>
            <w:tcW w:w="8537" w:type="dxa"/>
          </w:tcPr>
          <w:p w14:paraId="7C5AE7F9" w14:textId="77777777" w:rsidR="00B60697" w:rsidRDefault="00B60697" w:rsidP="00B60697">
            <w:pPr>
              <w:tabs>
                <w:tab w:val="left" w:pos="1084"/>
              </w:tabs>
              <w:jc w:val="both"/>
            </w:pPr>
            <w:r w:rsidRPr="00B60697">
              <w:t>Tout salarié constatant une défaillance ou une anomalie dans les installations ou le fonctionnement de machines ou véhicules dont il a la charge doit en informer immédiatement son responsable hiérarchique.</w:t>
            </w:r>
          </w:p>
          <w:p w14:paraId="683A57B4" w14:textId="05ADEC9D" w:rsidR="00B60697" w:rsidRDefault="00B60697" w:rsidP="00B60697">
            <w:pPr>
              <w:tabs>
                <w:tab w:val="left" w:pos="1084"/>
              </w:tabs>
              <w:jc w:val="both"/>
            </w:pPr>
          </w:p>
        </w:tc>
      </w:tr>
      <w:tr w:rsidR="00B60697" w14:paraId="335463AC" w14:textId="77777777" w:rsidTr="00FD12BC">
        <w:tc>
          <w:tcPr>
            <w:tcW w:w="680" w:type="dxa"/>
          </w:tcPr>
          <w:p w14:paraId="321AC739" w14:textId="63FD9C57" w:rsidR="00B60697" w:rsidRDefault="00B60697" w:rsidP="00FD12BC">
            <w:pPr>
              <w:tabs>
                <w:tab w:val="left" w:pos="1084"/>
              </w:tabs>
              <w:jc w:val="both"/>
              <w:rPr>
                <w:b/>
                <w:sz w:val="24"/>
              </w:rPr>
            </w:pPr>
            <w:r>
              <w:rPr>
                <w:b/>
                <w:sz w:val="24"/>
              </w:rPr>
              <w:t>5.</w:t>
            </w:r>
            <w:r w:rsidR="000347C6">
              <w:rPr>
                <w:b/>
                <w:sz w:val="24"/>
              </w:rPr>
              <w:t>6</w:t>
            </w:r>
          </w:p>
        </w:tc>
        <w:tc>
          <w:tcPr>
            <w:tcW w:w="8537" w:type="dxa"/>
          </w:tcPr>
          <w:p w14:paraId="4859AD26" w14:textId="504B22FC" w:rsidR="00B60697" w:rsidRPr="00B60697" w:rsidRDefault="000347C6" w:rsidP="00FC3DCA">
            <w:pPr>
              <w:tabs>
                <w:tab w:val="left" w:pos="1084"/>
              </w:tabs>
              <w:jc w:val="both"/>
            </w:pPr>
            <w:r>
              <w:t>Tout salarié</w:t>
            </w:r>
            <w:r w:rsidR="00B60697">
              <w:t xml:space="preserve"> doit prendre connaissance des consignes de sécurité et d'évacuation en cas d'incendie qui sont affichées. Il doit respecter strictement ces consignes et obéir aux instructions d'évacuation qui l</w:t>
            </w:r>
            <w:r>
              <w:t>ui</w:t>
            </w:r>
            <w:r w:rsidR="00B60697">
              <w:t xml:space="preserve"> seront données. Il doit participer aux exercices d'évacuation.</w:t>
            </w:r>
          </w:p>
        </w:tc>
      </w:tr>
      <w:tr w:rsidR="00B60697" w14:paraId="64B9BC08" w14:textId="77777777" w:rsidTr="00FD12BC">
        <w:tc>
          <w:tcPr>
            <w:tcW w:w="680" w:type="dxa"/>
          </w:tcPr>
          <w:p w14:paraId="16BF3559" w14:textId="77777777" w:rsidR="00B60697" w:rsidRDefault="00B60697" w:rsidP="00FD12BC">
            <w:pPr>
              <w:tabs>
                <w:tab w:val="left" w:pos="1084"/>
              </w:tabs>
              <w:jc w:val="both"/>
              <w:rPr>
                <w:b/>
                <w:sz w:val="24"/>
              </w:rPr>
            </w:pPr>
          </w:p>
        </w:tc>
        <w:tc>
          <w:tcPr>
            <w:tcW w:w="8537" w:type="dxa"/>
          </w:tcPr>
          <w:p w14:paraId="406E5B84" w14:textId="77777777" w:rsidR="00B60697" w:rsidRPr="00B60697" w:rsidRDefault="00B60697" w:rsidP="00FD12BC">
            <w:pPr>
              <w:tabs>
                <w:tab w:val="left" w:pos="1084"/>
              </w:tabs>
              <w:jc w:val="both"/>
            </w:pPr>
          </w:p>
        </w:tc>
      </w:tr>
    </w:tbl>
    <w:p w14:paraId="5EC7BB75" w14:textId="3FFB9F61" w:rsidR="00DD1758" w:rsidRDefault="00DD1758" w:rsidP="00525F85">
      <w:pPr>
        <w:tabs>
          <w:tab w:val="left" w:pos="1084"/>
        </w:tabs>
        <w:spacing w:before="240" w:after="240"/>
        <w:jc w:val="center"/>
        <w:rPr>
          <w:b/>
          <w:sz w:val="24"/>
          <w:u w:val="single"/>
        </w:rPr>
      </w:pPr>
      <w:r>
        <w:rPr>
          <w:b/>
          <w:sz w:val="24"/>
          <w:u w:val="single"/>
        </w:rPr>
        <w:t xml:space="preserve">Article </w:t>
      </w:r>
      <w:r w:rsidR="00396677">
        <w:rPr>
          <w:b/>
          <w:sz w:val="24"/>
          <w:u w:val="single"/>
        </w:rPr>
        <w:t>6</w:t>
      </w:r>
      <w:r>
        <w:rPr>
          <w:b/>
          <w:sz w:val="24"/>
          <w:u w:val="single"/>
        </w:rPr>
        <w:t xml:space="preserve"> – Droit</w:t>
      </w:r>
      <w:r w:rsidR="00E331C0">
        <w:rPr>
          <w:b/>
          <w:sz w:val="24"/>
          <w:u w:val="single"/>
        </w:rPr>
        <w:t>s</w:t>
      </w:r>
      <w:r>
        <w:rPr>
          <w:b/>
          <w:sz w:val="24"/>
          <w:u w:val="single"/>
        </w:rPr>
        <w:t xml:space="preserve"> d</w:t>
      </w:r>
      <w:r w:rsidR="00E331C0">
        <w:rPr>
          <w:b/>
          <w:sz w:val="24"/>
          <w:u w:val="single"/>
        </w:rPr>
        <w:t>’alerte et de</w:t>
      </w:r>
      <w:r>
        <w:rPr>
          <w:b/>
          <w:sz w:val="24"/>
          <w:u w:val="single"/>
        </w:rPr>
        <w:t xml:space="preserve"> retrait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8395"/>
      </w:tblGrid>
      <w:tr w:rsidR="00D30979" w14:paraId="45276C3A" w14:textId="77777777" w:rsidTr="00A43733">
        <w:tc>
          <w:tcPr>
            <w:tcW w:w="680" w:type="dxa"/>
          </w:tcPr>
          <w:p w14:paraId="2F6F60EE" w14:textId="47F4900A" w:rsidR="00D30979" w:rsidRPr="00594C71" w:rsidRDefault="002812A4" w:rsidP="00D30979">
            <w:pPr>
              <w:tabs>
                <w:tab w:val="left" w:pos="1084"/>
              </w:tabs>
              <w:jc w:val="both"/>
              <w:rPr>
                <w:b/>
                <w:sz w:val="24"/>
              </w:rPr>
            </w:pPr>
            <w:r>
              <w:rPr>
                <w:b/>
                <w:sz w:val="24"/>
              </w:rPr>
              <w:t>6</w:t>
            </w:r>
            <w:r w:rsidR="00D30979">
              <w:rPr>
                <w:b/>
                <w:sz w:val="24"/>
              </w:rPr>
              <w:t>.1</w:t>
            </w:r>
          </w:p>
        </w:tc>
        <w:tc>
          <w:tcPr>
            <w:tcW w:w="8537" w:type="dxa"/>
          </w:tcPr>
          <w:p w14:paraId="5EE653BD" w14:textId="55FFDFEB" w:rsidR="00D30979" w:rsidRPr="00594C71" w:rsidRDefault="00D933B1" w:rsidP="00D933B1">
            <w:pPr>
              <w:tabs>
                <w:tab w:val="left" w:pos="1084"/>
              </w:tabs>
              <w:spacing w:after="240"/>
              <w:jc w:val="both"/>
            </w:pPr>
            <w:r>
              <w:t xml:space="preserve">Tout salarié doit alerter immédiatement son </w:t>
            </w:r>
            <w:r w:rsidR="00396677">
              <w:t>responsable</w:t>
            </w:r>
            <w:r w:rsidR="002C7B26">
              <w:t xml:space="preserve"> </w:t>
            </w:r>
            <w:r>
              <w:t>hiérarchique de toute situation de travail dont il a un motif raisonnable de penser qu’elle représente un danger grave et imminent pour sa vie ou sa santé ainsi que de toute défectuosité qu’il constate dans les systèmes de protection. Il peut se retirer d’une telle situation sans encourir de sanction (C. trav., art. L. 4131-1 et L. 4131-3).</w:t>
            </w:r>
          </w:p>
        </w:tc>
      </w:tr>
      <w:tr w:rsidR="00D30979" w14:paraId="7C0D4002" w14:textId="77777777" w:rsidTr="00A43733">
        <w:tc>
          <w:tcPr>
            <w:tcW w:w="680" w:type="dxa"/>
          </w:tcPr>
          <w:p w14:paraId="146FBC7F" w14:textId="108999FB" w:rsidR="00D30979" w:rsidRPr="00594C71" w:rsidRDefault="002812A4" w:rsidP="00D30979">
            <w:pPr>
              <w:tabs>
                <w:tab w:val="left" w:pos="1084"/>
              </w:tabs>
              <w:jc w:val="both"/>
              <w:rPr>
                <w:b/>
                <w:sz w:val="24"/>
              </w:rPr>
            </w:pPr>
            <w:r>
              <w:rPr>
                <w:b/>
                <w:sz w:val="24"/>
              </w:rPr>
              <w:t>6</w:t>
            </w:r>
            <w:r w:rsidR="00D30979">
              <w:rPr>
                <w:b/>
                <w:sz w:val="24"/>
              </w:rPr>
              <w:t>.2</w:t>
            </w:r>
          </w:p>
        </w:tc>
        <w:tc>
          <w:tcPr>
            <w:tcW w:w="8537" w:type="dxa"/>
          </w:tcPr>
          <w:p w14:paraId="1D9F1C4C" w14:textId="77777777" w:rsidR="00D30979" w:rsidRPr="00594C71" w:rsidRDefault="00D933B1" w:rsidP="00A43733">
            <w:pPr>
              <w:tabs>
                <w:tab w:val="left" w:pos="1084"/>
              </w:tabs>
              <w:jc w:val="both"/>
            </w:pPr>
            <w:r>
              <w:t xml:space="preserve">Le droit de retrait est exercé de telle manière qu’elle ne puisse pas créer pour autrui une nouvelle situation de danger grave et imminent (C. trav., art. L. 4132-1). </w:t>
            </w:r>
          </w:p>
        </w:tc>
      </w:tr>
    </w:tbl>
    <w:p w14:paraId="235D99F8" w14:textId="13810648" w:rsidR="00DD1758" w:rsidRDefault="00DD1758" w:rsidP="00A43733">
      <w:pPr>
        <w:tabs>
          <w:tab w:val="left" w:pos="1084"/>
        </w:tabs>
        <w:spacing w:before="240"/>
        <w:jc w:val="center"/>
        <w:rPr>
          <w:b/>
          <w:sz w:val="24"/>
          <w:u w:val="single"/>
        </w:rPr>
      </w:pPr>
      <w:r>
        <w:rPr>
          <w:b/>
          <w:sz w:val="24"/>
          <w:u w:val="single"/>
        </w:rPr>
        <w:lastRenderedPageBreak/>
        <w:t xml:space="preserve">Article </w:t>
      </w:r>
      <w:r w:rsidR="00716660">
        <w:rPr>
          <w:b/>
          <w:sz w:val="24"/>
          <w:u w:val="single"/>
        </w:rPr>
        <w:t>7</w:t>
      </w:r>
      <w:r>
        <w:rPr>
          <w:b/>
          <w:sz w:val="24"/>
          <w:u w:val="single"/>
        </w:rPr>
        <w:t xml:space="preserve"> – Interdiction de fumer et de vapoter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8395"/>
      </w:tblGrid>
      <w:tr w:rsidR="001C59E3" w14:paraId="1969D96C" w14:textId="77777777" w:rsidTr="007E0254">
        <w:tc>
          <w:tcPr>
            <w:tcW w:w="680" w:type="dxa"/>
          </w:tcPr>
          <w:p w14:paraId="58E881B4" w14:textId="24B5F36D" w:rsidR="001C59E3" w:rsidRPr="00594C71" w:rsidRDefault="002812A4" w:rsidP="001C59E3">
            <w:pPr>
              <w:tabs>
                <w:tab w:val="left" w:pos="1084"/>
              </w:tabs>
              <w:jc w:val="both"/>
              <w:rPr>
                <w:b/>
                <w:sz w:val="24"/>
              </w:rPr>
            </w:pPr>
            <w:r>
              <w:rPr>
                <w:b/>
                <w:sz w:val="24"/>
              </w:rPr>
              <w:t>7</w:t>
            </w:r>
            <w:r w:rsidR="001C59E3">
              <w:rPr>
                <w:b/>
                <w:sz w:val="24"/>
              </w:rPr>
              <w:t>.1</w:t>
            </w:r>
          </w:p>
        </w:tc>
        <w:tc>
          <w:tcPr>
            <w:tcW w:w="8537" w:type="dxa"/>
          </w:tcPr>
          <w:p w14:paraId="6AC4C296" w14:textId="59E55359" w:rsidR="001C59E3" w:rsidRPr="00594C71" w:rsidRDefault="00765D0C" w:rsidP="00765D0C">
            <w:pPr>
              <w:tabs>
                <w:tab w:val="left" w:pos="1084"/>
              </w:tabs>
              <w:spacing w:after="240"/>
              <w:jc w:val="both"/>
            </w:pPr>
            <w:r>
              <w:t>Il est interdit de fumer dans l’entreprise, non seulement dans les locaux ou emplacement</w:t>
            </w:r>
            <w:r w:rsidR="002812A4">
              <w:t>s</w:t>
            </w:r>
            <w:r>
              <w:t xml:space="preserve"> présentant des risques d’incendie liés à l’utilisation de produits inflammables ou explosifs (C. trav., art. R. 4227-23), mais aussi dans tous les locaux fermés et couverts accueillant du publics ou constituant des lieux de travail (atelier</w:t>
            </w:r>
            <w:r w:rsidR="002812A4">
              <w:t>s</w:t>
            </w:r>
            <w:r>
              <w:t> ; locaux d’accueil et de réception ; salles de réunions ; bureaux collectifs ou individuels ; salle</w:t>
            </w:r>
            <w:r w:rsidR="002812A4">
              <w:t>s</w:t>
            </w:r>
            <w:r>
              <w:t xml:space="preserve"> de repos…), au titre des articles R. 3512-2 et suivants du Code de la santé publique</w:t>
            </w:r>
            <w:r>
              <w:rPr>
                <w:rStyle w:val="Appeldenotedefin"/>
              </w:rPr>
              <w:endnoteReference w:id="1"/>
            </w:r>
            <w:r>
              <w:t>.</w:t>
            </w:r>
          </w:p>
        </w:tc>
      </w:tr>
      <w:tr w:rsidR="001C59E3" w14:paraId="60E47329" w14:textId="77777777" w:rsidTr="007E0254">
        <w:tc>
          <w:tcPr>
            <w:tcW w:w="680" w:type="dxa"/>
          </w:tcPr>
          <w:p w14:paraId="0CC6D17D" w14:textId="3A0F053C" w:rsidR="001C59E3" w:rsidRPr="00594C71" w:rsidRDefault="002812A4" w:rsidP="001C59E3">
            <w:pPr>
              <w:tabs>
                <w:tab w:val="left" w:pos="1084"/>
              </w:tabs>
              <w:jc w:val="both"/>
              <w:rPr>
                <w:b/>
                <w:sz w:val="24"/>
              </w:rPr>
            </w:pPr>
            <w:r>
              <w:rPr>
                <w:b/>
                <w:sz w:val="24"/>
              </w:rPr>
              <w:t>7</w:t>
            </w:r>
            <w:r w:rsidR="001C59E3">
              <w:rPr>
                <w:b/>
                <w:sz w:val="24"/>
              </w:rPr>
              <w:t>.2</w:t>
            </w:r>
          </w:p>
        </w:tc>
        <w:tc>
          <w:tcPr>
            <w:tcW w:w="8537" w:type="dxa"/>
          </w:tcPr>
          <w:p w14:paraId="15FB8B17" w14:textId="77777777" w:rsidR="001C59E3" w:rsidRDefault="002812A4" w:rsidP="00A43733">
            <w:pPr>
              <w:tabs>
                <w:tab w:val="left" w:pos="1084"/>
              </w:tabs>
              <w:jc w:val="both"/>
            </w:pPr>
            <w:r w:rsidRPr="002812A4">
              <w:t>Conformément aux articles L. 3513-6 du Code de la santé publique, il est interdit au personnel de vapoter dans tous les lieux de travail fermés et couverts à usage collectif. Les lieux de travail soumis à l'interdiction de vapoter sont, en application de l’article R. 3513-2 du Code de la santé publique, les locaux recevant des postes de travail situés ou non dans les bâtiments de l'établissement, fermés et couverts, et affectés à un usage collectif, à l'exception des locaux qui accueillent du public</w:t>
            </w:r>
            <w:r w:rsidR="00D30979">
              <w:rPr>
                <w:rStyle w:val="Appeldenotedefin"/>
              </w:rPr>
              <w:endnoteReference w:id="2"/>
            </w:r>
            <w:r w:rsidR="00D30979">
              <w:t>.</w:t>
            </w:r>
          </w:p>
          <w:p w14:paraId="425F664D" w14:textId="367A898C" w:rsidR="00E1458F" w:rsidRPr="00594C71" w:rsidRDefault="00E1458F" w:rsidP="00A43733">
            <w:pPr>
              <w:tabs>
                <w:tab w:val="left" w:pos="1084"/>
              </w:tabs>
              <w:jc w:val="both"/>
            </w:pPr>
          </w:p>
        </w:tc>
      </w:tr>
    </w:tbl>
    <w:p w14:paraId="3722C7E8" w14:textId="5CF2798B" w:rsidR="00DD1758" w:rsidRDefault="00DD1758" w:rsidP="00A43733">
      <w:pPr>
        <w:tabs>
          <w:tab w:val="left" w:pos="1084"/>
        </w:tabs>
        <w:spacing w:before="240" w:after="240"/>
        <w:jc w:val="center"/>
        <w:rPr>
          <w:b/>
          <w:sz w:val="24"/>
          <w:u w:val="single"/>
        </w:rPr>
      </w:pPr>
      <w:r w:rsidRPr="00052D81">
        <w:rPr>
          <w:b/>
          <w:sz w:val="24"/>
          <w:u w:val="single"/>
        </w:rPr>
        <w:t xml:space="preserve">Article </w:t>
      </w:r>
      <w:r w:rsidR="00FE1E04" w:rsidRPr="00052D81">
        <w:rPr>
          <w:b/>
          <w:sz w:val="24"/>
          <w:u w:val="single"/>
        </w:rPr>
        <w:t>8</w:t>
      </w:r>
      <w:r w:rsidRPr="00052D81">
        <w:rPr>
          <w:b/>
          <w:sz w:val="24"/>
          <w:u w:val="single"/>
        </w:rPr>
        <w:t xml:space="preserve"> </w:t>
      </w:r>
      <w:r w:rsidR="00D30979" w:rsidRPr="00052D81">
        <w:rPr>
          <w:b/>
          <w:sz w:val="24"/>
          <w:u w:val="single"/>
        </w:rPr>
        <w:t>–</w:t>
      </w:r>
      <w:r w:rsidRPr="00052D81">
        <w:rPr>
          <w:b/>
          <w:sz w:val="24"/>
          <w:u w:val="single"/>
        </w:rPr>
        <w:t xml:space="preserve"> </w:t>
      </w:r>
      <w:r w:rsidR="00FA4A11" w:rsidRPr="00052D81">
        <w:rPr>
          <w:b/>
          <w:sz w:val="24"/>
          <w:u w:val="single"/>
        </w:rPr>
        <w:t>Boissons alcoolisées</w:t>
      </w:r>
    </w:p>
    <w:p w14:paraId="50C54301" w14:textId="3E56A3B4" w:rsidR="000D74F7" w:rsidRPr="00052D81" w:rsidRDefault="000D74F7" w:rsidP="000D74F7">
      <w:pPr>
        <w:tabs>
          <w:tab w:val="left" w:pos="1084"/>
        </w:tabs>
        <w:spacing w:before="240" w:after="240"/>
        <w:jc w:val="both"/>
        <w:rPr>
          <w:b/>
          <w:sz w:val="24"/>
          <w:u w:val="single"/>
        </w:rPr>
      </w:pPr>
      <w:r>
        <w:rPr>
          <w:b/>
          <w:sz w:val="24"/>
          <w:u w:val="single"/>
        </w:rPr>
        <w:t>Etat d’ivresse</w:t>
      </w: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613"/>
      </w:tblGrid>
      <w:tr w:rsidR="00052D81" w:rsidRPr="00052D81" w14:paraId="3DEF0E27" w14:textId="77777777" w:rsidTr="000D74F7">
        <w:tc>
          <w:tcPr>
            <w:tcW w:w="675" w:type="dxa"/>
          </w:tcPr>
          <w:p w14:paraId="4C5BEB38" w14:textId="12C23976" w:rsidR="006C319D" w:rsidRPr="006C319D" w:rsidRDefault="006C319D" w:rsidP="006C319D">
            <w:pPr>
              <w:rPr>
                <w:b/>
                <w:bCs/>
                <w:sz w:val="24"/>
              </w:rPr>
            </w:pPr>
            <w:r w:rsidRPr="006C319D">
              <w:rPr>
                <w:b/>
                <w:bCs/>
                <w:sz w:val="24"/>
              </w:rPr>
              <w:t>8.1</w:t>
            </w:r>
          </w:p>
        </w:tc>
        <w:tc>
          <w:tcPr>
            <w:tcW w:w="8613" w:type="dxa"/>
          </w:tcPr>
          <w:p w14:paraId="7D5B984F" w14:textId="6DA7F458" w:rsidR="00052D81" w:rsidRPr="006C319D" w:rsidRDefault="006C319D" w:rsidP="00052D81">
            <w:pPr>
              <w:tabs>
                <w:tab w:val="left" w:pos="1084"/>
              </w:tabs>
              <w:spacing w:after="240"/>
              <w:jc w:val="both"/>
              <w:rPr>
                <w:b/>
                <w:bCs/>
              </w:rPr>
            </w:pPr>
            <w:r w:rsidRPr="006C319D">
              <w:t>I</w:t>
            </w:r>
            <w:r w:rsidR="00052D81" w:rsidRPr="006C319D">
              <w:t>l</w:t>
            </w:r>
            <w:r w:rsidR="00052D81" w:rsidRPr="00052D81">
              <w:t xml:space="preserve"> est interdit de laisser entrer ou séjourner dans les lieux de travail des personnes en état d’ivresse (C. trav., art. R. 4228-21).</w:t>
            </w:r>
          </w:p>
        </w:tc>
      </w:tr>
      <w:tr w:rsidR="00052D81" w:rsidRPr="00052D81" w14:paraId="3D429F2A" w14:textId="77777777" w:rsidTr="000D74F7">
        <w:tc>
          <w:tcPr>
            <w:tcW w:w="675" w:type="dxa"/>
          </w:tcPr>
          <w:p w14:paraId="16FEC6F6" w14:textId="3881A379" w:rsidR="00052D81" w:rsidRPr="00052D81" w:rsidRDefault="00052D81" w:rsidP="00052D81">
            <w:pPr>
              <w:tabs>
                <w:tab w:val="left" w:pos="1084"/>
              </w:tabs>
              <w:jc w:val="both"/>
              <w:rPr>
                <w:b/>
                <w:sz w:val="24"/>
              </w:rPr>
            </w:pPr>
            <w:r w:rsidRPr="00052D81">
              <w:rPr>
                <w:b/>
                <w:sz w:val="24"/>
              </w:rPr>
              <w:t>8.2</w:t>
            </w:r>
          </w:p>
        </w:tc>
        <w:tc>
          <w:tcPr>
            <w:tcW w:w="8613" w:type="dxa"/>
          </w:tcPr>
          <w:p w14:paraId="18E250CE" w14:textId="463DF52B" w:rsidR="00052D81" w:rsidRPr="00052D81" w:rsidRDefault="00052D81" w:rsidP="00052D81">
            <w:pPr>
              <w:tabs>
                <w:tab w:val="left" w:pos="1084"/>
              </w:tabs>
              <w:spacing w:after="240"/>
              <w:jc w:val="both"/>
            </w:pPr>
            <w:r w:rsidRPr="00052D81">
              <w:t>Un état d’ivresse est suspecté lorsque plusieurs signes sont constatés, tels que des troubles de l’élocution, de l’équilibre, ou du comportement (excitation, prostration, manque de concentration, perte de mémoire etc.), le refus de respecter les règles de sécurité, une odeur spécifique de l’haleine alcoolisée, ou encore la détention ou la consommation d’alcool ou de substances psychoactives licites – médicaments – ou illicites.</w:t>
            </w:r>
          </w:p>
        </w:tc>
      </w:tr>
    </w:tbl>
    <w:p w14:paraId="596ED479" w14:textId="48D13AC1" w:rsidR="000D74F7" w:rsidRPr="000D74F7" w:rsidRDefault="00755A12" w:rsidP="000D74F7">
      <w:pPr>
        <w:pBdr>
          <w:top w:val="dashSmallGap" w:sz="12" w:space="1" w:color="FF0000"/>
          <w:left w:val="dashSmallGap" w:sz="12" w:space="4" w:color="FF0000"/>
          <w:bottom w:val="dashSmallGap" w:sz="12" w:space="1" w:color="FF0000"/>
          <w:right w:val="dashSmallGap" w:sz="12" w:space="4" w:color="FF0000"/>
        </w:pBdr>
        <w:spacing w:before="120" w:after="120"/>
        <w:jc w:val="center"/>
        <w:rPr>
          <w:b/>
          <w:color w:val="FF0000"/>
          <w:sz w:val="24"/>
        </w:rPr>
      </w:pPr>
      <w:r>
        <w:rPr>
          <w:b/>
          <w:color w:val="FF0000"/>
          <w:sz w:val="24"/>
        </w:rPr>
        <w:t>REMARQUE</w:t>
      </w:r>
    </w:p>
    <w:p w14:paraId="5C202D18" w14:textId="5D2DB5B1" w:rsidR="000D74F7" w:rsidRPr="000D74F7" w:rsidRDefault="00755A12" w:rsidP="000D74F7">
      <w:pPr>
        <w:pBdr>
          <w:top w:val="dashSmallGap" w:sz="12" w:space="1" w:color="FF0000"/>
          <w:left w:val="dashSmallGap" w:sz="12" w:space="4" w:color="FF0000"/>
          <w:bottom w:val="dashSmallGap" w:sz="12" w:space="1" w:color="FF0000"/>
          <w:right w:val="dashSmallGap" w:sz="12" w:space="4" w:color="FF0000"/>
        </w:pBdr>
        <w:tabs>
          <w:tab w:val="left" w:pos="1084"/>
        </w:tabs>
        <w:spacing w:before="240" w:after="240"/>
        <w:jc w:val="both"/>
        <w:rPr>
          <w:b/>
          <w:color w:val="FF0000"/>
          <w:sz w:val="24"/>
          <w:u w:val="single"/>
        </w:rPr>
      </w:pPr>
      <w:r>
        <w:rPr>
          <w:color w:val="FF0000"/>
        </w:rPr>
        <w:t>Un protocole de prise en charge des états d’ivresse, quelle qu’en soit l’origine, peut également être annexé au présent règlement intérieur. Dans ce cas, il doit faire l’objet d’une consultation des représentants du personnel et d’une publicité selon les formalités prévues pour le règlement intérieur.</w:t>
      </w:r>
    </w:p>
    <w:p w14:paraId="677DE005" w14:textId="06D95F0D" w:rsidR="000D74F7" w:rsidRDefault="000D74F7" w:rsidP="000D74F7">
      <w:pPr>
        <w:tabs>
          <w:tab w:val="left" w:pos="1084"/>
        </w:tabs>
        <w:spacing w:before="240" w:after="240"/>
        <w:jc w:val="both"/>
        <w:rPr>
          <w:b/>
          <w:sz w:val="24"/>
          <w:u w:val="single"/>
        </w:rPr>
      </w:pPr>
      <w:r>
        <w:rPr>
          <w:b/>
          <w:sz w:val="24"/>
          <w:u w:val="single"/>
        </w:rPr>
        <w:t>Introduction, distribution et consommation de boissons alcoolisées</w:t>
      </w: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
        <w:gridCol w:w="562"/>
        <w:gridCol w:w="118"/>
        <w:gridCol w:w="8392"/>
        <w:gridCol w:w="103"/>
      </w:tblGrid>
      <w:tr w:rsidR="000D74F7" w:rsidRPr="00052D81" w14:paraId="2F8D3EC6" w14:textId="77777777" w:rsidTr="00A94EFF">
        <w:tc>
          <w:tcPr>
            <w:tcW w:w="675" w:type="dxa"/>
            <w:gridSpan w:val="2"/>
          </w:tcPr>
          <w:p w14:paraId="5AEFFF16" w14:textId="282BE2C4" w:rsidR="000D74F7" w:rsidRPr="006C319D" w:rsidRDefault="000D74F7" w:rsidP="004E0DA9">
            <w:pPr>
              <w:rPr>
                <w:b/>
                <w:bCs/>
                <w:sz w:val="24"/>
              </w:rPr>
            </w:pPr>
            <w:r w:rsidRPr="006C319D">
              <w:rPr>
                <w:b/>
                <w:bCs/>
                <w:sz w:val="24"/>
              </w:rPr>
              <w:t>8.</w:t>
            </w:r>
            <w:r>
              <w:rPr>
                <w:b/>
                <w:bCs/>
                <w:sz w:val="24"/>
              </w:rPr>
              <w:t>3</w:t>
            </w:r>
          </w:p>
        </w:tc>
        <w:tc>
          <w:tcPr>
            <w:tcW w:w="8613" w:type="dxa"/>
            <w:gridSpan w:val="3"/>
          </w:tcPr>
          <w:p w14:paraId="4419DF03" w14:textId="4D7CABA3" w:rsidR="000D74F7" w:rsidRPr="006C319D" w:rsidRDefault="00A94EFF" w:rsidP="004E0DA9">
            <w:pPr>
              <w:tabs>
                <w:tab w:val="left" w:pos="1084"/>
              </w:tabs>
              <w:spacing w:after="240"/>
              <w:jc w:val="both"/>
              <w:rPr>
                <w:b/>
                <w:bCs/>
              </w:rPr>
            </w:pPr>
            <w:r>
              <w:t>Aucune introduction ou distribution de boissons alcoolisées par le salarié n’est tolérée dans l’entreprise.</w:t>
            </w:r>
          </w:p>
        </w:tc>
      </w:tr>
      <w:tr w:rsidR="00A94EFF" w14:paraId="5F9C752A" w14:textId="77777777" w:rsidTr="00A94EFF">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gridAfter w:val="1"/>
          <w:wBefore w:w="113" w:type="dxa"/>
          <w:wAfter w:w="103" w:type="dxa"/>
        </w:trPr>
        <w:tc>
          <w:tcPr>
            <w:tcW w:w="9072" w:type="dxa"/>
            <w:gridSpan w:val="3"/>
            <w:tcBorders>
              <w:bottom w:val="nil"/>
            </w:tcBorders>
          </w:tcPr>
          <w:p w14:paraId="7AA418FC" w14:textId="77777777" w:rsidR="00A94EFF" w:rsidRPr="0057477D" w:rsidRDefault="00A94EFF" w:rsidP="004E0DA9">
            <w:pPr>
              <w:pStyle w:val="NormalWeb"/>
              <w:spacing w:before="120" w:beforeAutospacing="0" w:after="180" w:afterAutospacing="0"/>
              <w:jc w:val="center"/>
              <w:rPr>
                <w:rFonts w:asciiTheme="minorHAnsi" w:eastAsiaTheme="minorHAnsi" w:hAnsiTheme="minorHAnsi" w:cstheme="minorBidi"/>
                <w:b/>
                <w:color w:val="FF0000"/>
                <w:sz w:val="22"/>
                <w:szCs w:val="22"/>
                <w:lang w:eastAsia="en-US"/>
              </w:rPr>
            </w:pPr>
            <w:r w:rsidRPr="0057477D">
              <w:rPr>
                <w:rFonts w:asciiTheme="minorHAnsi" w:eastAsiaTheme="minorHAnsi" w:hAnsiTheme="minorHAnsi" w:cstheme="minorBidi"/>
                <w:b/>
                <w:color w:val="FF0000"/>
                <w:sz w:val="22"/>
                <w:szCs w:val="22"/>
                <w:lang w:eastAsia="en-US"/>
              </w:rPr>
              <w:t>VARIANTE</w:t>
            </w:r>
          </w:p>
          <w:p w14:paraId="045F85CB" w14:textId="29DAD7BF" w:rsidR="00A94EFF" w:rsidRPr="0057477D" w:rsidRDefault="00A94EFF" w:rsidP="004E0DA9">
            <w:pPr>
              <w:pStyle w:val="NormalWeb"/>
              <w:spacing w:before="120" w:beforeAutospacing="0" w:after="0" w:afterAutospacing="0"/>
              <w:jc w:val="both"/>
              <w:rPr>
                <w:rFonts w:asciiTheme="minorHAnsi" w:eastAsiaTheme="minorHAnsi" w:hAnsiTheme="minorHAnsi" w:cstheme="minorBidi"/>
                <w:b/>
                <w:color w:val="FF0000"/>
                <w:sz w:val="22"/>
                <w:szCs w:val="22"/>
                <w:lang w:eastAsia="en-US"/>
              </w:rPr>
            </w:pPr>
            <w:r w:rsidRPr="0057477D">
              <w:rPr>
                <w:rFonts w:asciiTheme="minorHAnsi" w:eastAsiaTheme="minorHAnsi" w:hAnsiTheme="minorHAnsi" w:cstheme="minorBidi"/>
                <w:i/>
                <w:color w:val="FF0000"/>
                <w:sz w:val="22"/>
                <w:szCs w:val="22"/>
                <w:lang w:eastAsia="en-US"/>
              </w:rPr>
              <w:t xml:space="preserve">Lorsque votre entreprise </w:t>
            </w:r>
            <w:r w:rsidR="006212B1">
              <w:rPr>
                <w:rFonts w:asciiTheme="minorHAnsi" w:eastAsiaTheme="minorHAnsi" w:hAnsiTheme="minorHAnsi" w:cstheme="minorBidi"/>
                <w:i/>
                <w:color w:val="FF0000"/>
                <w:sz w:val="22"/>
                <w:szCs w:val="22"/>
                <w:lang w:eastAsia="en-US"/>
              </w:rPr>
              <w:t>tolère</w:t>
            </w:r>
            <w:r>
              <w:rPr>
                <w:rFonts w:asciiTheme="minorHAnsi" w:eastAsiaTheme="minorHAnsi" w:hAnsiTheme="minorHAnsi" w:cstheme="minorBidi"/>
                <w:i/>
                <w:color w:val="FF0000"/>
                <w:sz w:val="22"/>
                <w:szCs w:val="22"/>
                <w:lang w:eastAsia="en-US"/>
              </w:rPr>
              <w:t xml:space="preserve"> la consommation des quatre boissons alcoolisées autorisées </w:t>
            </w:r>
            <w:r w:rsidRPr="0057477D">
              <w:rPr>
                <w:rFonts w:asciiTheme="minorHAnsi" w:eastAsiaTheme="minorHAnsi" w:hAnsiTheme="minorHAnsi" w:cstheme="minorBidi"/>
                <w:i/>
                <w:color w:val="FF0000"/>
                <w:sz w:val="22"/>
                <w:szCs w:val="22"/>
                <w:lang w:eastAsia="en-US"/>
              </w:rPr>
              <w:t xml:space="preserve">: </w:t>
            </w:r>
          </w:p>
        </w:tc>
      </w:tr>
      <w:tr w:rsidR="00A94EFF" w14:paraId="1241B7E1" w14:textId="77777777" w:rsidTr="00A94EFF">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gridAfter w:val="1"/>
          <w:wBefore w:w="113" w:type="dxa"/>
          <w:wAfter w:w="103" w:type="dxa"/>
        </w:trPr>
        <w:tc>
          <w:tcPr>
            <w:tcW w:w="680" w:type="dxa"/>
            <w:gridSpan w:val="2"/>
            <w:tcBorders>
              <w:top w:val="nil"/>
              <w:bottom w:val="nil"/>
              <w:right w:val="nil"/>
            </w:tcBorders>
          </w:tcPr>
          <w:p w14:paraId="1047C3D9" w14:textId="41CA3EB4" w:rsidR="00A94EFF" w:rsidRPr="00384D8E" w:rsidRDefault="00A94EFF" w:rsidP="004E0DA9">
            <w:pPr>
              <w:pStyle w:val="NormalWeb"/>
              <w:spacing w:before="120" w:beforeAutospacing="0" w:after="0" w:afterAutospacing="0"/>
              <w:ind w:left="403" w:hanging="403"/>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8</w:t>
            </w:r>
            <w:r w:rsidRPr="00384D8E">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4</w:t>
            </w:r>
          </w:p>
        </w:tc>
        <w:tc>
          <w:tcPr>
            <w:tcW w:w="8392" w:type="dxa"/>
            <w:tcBorders>
              <w:top w:val="nil"/>
              <w:left w:val="nil"/>
              <w:bottom w:val="nil"/>
            </w:tcBorders>
          </w:tcPr>
          <w:p w14:paraId="2D8795D8" w14:textId="77777777" w:rsidR="00A94EFF" w:rsidRDefault="00A94EFF" w:rsidP="008D692D">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Seule la consommation du vin, de la bière, du cidre et du poiré est autorisée sur le lieu de travail</w:t>
            </w:r>
            <w:r w:rsidR="00635F2C">
              <w:rPr>
                <w:rFonts w:asciiTheme="minorHAnsi" w:eastAsiaTheme="minorHAnsi" w:hAnsiTheme="minorHAnsi" w:cstheme="minorBidi"/>
                <w:sz w:val="22"/>
                <w:szCs w:val="22"/>
                <w:lang w:eastAsia="en-US"/>
              </w:rPr>
              <w:t>, aux heures de repas et dans les locaux qui y sont affectés.</w:t>
            </w:r>
          </w:p>
          <w:p w14:paraId="2DB4F5AD" w14:textId="7B816188" w:rsidR="008D692D" w:rsidRPr="00384D8E" w:rsidRDefault="008D692D" w:rsidP="008D692D">
            <w:pPr>
              <w:pStyle w:val="NormalWeb"/>
              <w:spacing w:before="120" w:beforeAutospacing="0" w:after="0" w:afterAutospacing="0"/>
              <w:jc w:val="both"/>
              <w:rPr>
                <w:rFonts w:asciiTheme="minorHAnsi" w:eastAsiaTheme="minorHAnsi" w:hAnsiTheme="minorHAnsi" w:cstheme="minorBidi"/>
                <w:sz w:val="22"/>
                <w:szCs w:val="22"/>
                <w:lang w:eastAsia="en-US"/>
              </w:rPr>
            </w:pPr>
          </w:p>
        </w:tc>
      </w:tr>
      <w:tr w:rsidR="00A94EFF" w14:paraId="33A18768" w14:textId="77777777" w:rsidTr="00A94EFF">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gridAfter w:val="1"/>
          <w:wBefore w:w="113" w:type="dxa"/>
          <w:wAfter w:w="103" w:type="dxa"/>
        </w:trPr>
        <w:tc>
          <w:tcPr>
            <w:tcW w:w="9072" w:type="dxa"/>
            <w:gridSpan w:val="3"/>
            <w:tcBorders>
              <w:top w:val="nil"/>
              <w:bottom w:val="nil"/>
            </w:tcBorders>
          </w:tcPr>
          <w:p w14:paraId="7E37F7E5" w14:textId="3533EB78" w:rsidR="00A94EFF" w:rsidRDefault="00A94EFF" w:rsidP="004E0DA9">
            <w:pPr>
              <w:pStyle w:val="NormalWeb"/>
              <w:tabs>
                <w:tab w:val="left" w:pos="463"/>
              </w:tabs>
              <w:spacing w:before="120" w:beforeAutospacing="0" w:after="0" w:afterAutospacing="0"/>
              <w:ind w:right="403"/>
              <w:jc w:val="both"/>
              <w:rPr>
                <w:rFonts w:asciiTheme="minorHAnsi" w:eastAsiaTheme="minorHAnsi" w:hAnsiTheme="minorHAnsi" w:cstheme="minorBidi"/>
                <w:i/>
                <w:color w:val="FF0000"/>
                <w:sz w:val="22"/>
                <w:szCs w:val="22"/>
                <w:lang w:eastAsia="en-US"/>
              </w:rPr>
            </w:pPr>
            <w:r w:rsidRPr="00AD6572">
              <w:rPr>
                <w:rFonts w:asciiTheme="minorHAnsi" w:eastAsiaTheme="minorHAnsi" w:hAnsiTheme="minorHAnsi" w:cstheme="minorBidi"/>
                <w:i/>
                <w:color w:val="FF0000"/>
                <w:sz w:val="22"/>
                <w:szCs w:val="22"/>
                <w:lang w:eastAsia="en-US"/>
              </w:rPr>
              <w:t xml:space="preserve">Lorsque votre entreprise </w:t>
            </w:r>
            <w:r w:rsidR="008D692D">
              <w:rPr>
                <w:rFonts w:asciiTheme="minorHAnsi" w:eastAsiaTheme="minorHAnsi" w:hAnsiTheme="minorHAnsi" w:cstheme="minorBidi"/>
                <w:i/>
                <w:color w:val="FF0000"/>
                <w:sz w:val="22"/>
                <w:szCs w:val="22"/>
                <w:lang w:eastAsia="en-US"/>
              </w:rPr>
              <w:t>tolère la consommation des quatre boissons alcoolisées autorisées, mais dans une certaine limite :</w:t>
            </w:r>
          </w:p>
          <w:p w14:paraId="442DFF22" w14:textId="77777777" w:rsidR="00A94EFF" w:rsidRPr="00FE1E04" w:rsidRDefault="00A94EFF" w:rsidP="004E0DA9">
            <w:pPr>
              <w:jc w:val="center"/>
            </w:pPr>
          </w:p>
        </w:tc>
      </w:tr>
      <w:tr w:rsidR="00A94EFF" w14:paraId="5FBDA977" w14:textId="77777777" w:rsidTr="00052FBC">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gridAfter w:val="1"/>
          <w:wBefore w:w="113" w:type="dxa"/>
          <w:wAfter w:w="103" w:type="dxa"/>
        </w:trPr>
        <w:tc>
          <w:tcPr>
            <w:tcW w:w="680" w:type="dxa"/>
            <w:gridSpan w:val="2"/>
            <w:tcBorders>
              <w:top w:val="nil"/>
              <w:bottom w:val="nil"/>
              <w:right w:val="nil"/>
            </w:tcBorders>
          </w:tcPr>
          <w:p w14:paraId="41FFCDA1" w14:textId="77777777" w:rsidR="00A94EFF" w:rsidRDefault="008D692D" w:rsidP="004E0DA9">
            <w:pPr>
              <w:pStyle w:val="NormalWeb"/>
              <w:spacing w:before="120" w:beforeAutospacing="0" w:after="0" w:afterAutospacing="0"/>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lastRenderedPageBreak/>
              <w:t>8</w:t>
            </w:r>
            <w:r w:rsidR="00A94EFF" w:rsidRPr="00384D8E">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4</w:t>
            </w:r>
          </w:p>
          <w:p w14:paraId="15F196E1" w14:textId="77777777" w:rsidR="00052FBC" w:rsidRPr="00052FBC" w:rsidRDefault="00052FBC" w:rsidP="00052FBC"/>
          <w:p w14:paraId="5E10025C" w14:textId="77777777" w:rsidR="00052FBC" w:rsidRDefault="00052FBC" w:rsidP="00052FBC">
            <w:pPr>
              <w:rPr>
                <w:b/>
              </w:rPr>
            </w:pPr>
          </w:p>
          <w:p w14:paraId="14298C2F" w14:textId="77777777" w:rsidR="00052FBC" w:rsidRDefault="00052FBC" w:rsidP="00052FBC">
            <w:pPr>
              <w:rPr>
                <w:b/>
              </w:rPr>
            </w:pPr>
          </w:p>
          <w:p w14:paraId="56D46244" w14:textId="67D608B2" w:rsidR="00052FBC" w:rsidRPr="00052FBC" w:rsidRDefault="00052FBC" w:rsidP="00052FBC"/>
        </w:tc>
        <w:tc>
          <w:tcPr>
            <w:tcW w:w="8392" w:type="dxa"/>
            <w:tcBorders>
              <w:top w:val="nil"/>
              <w:left w:val="nil"/>
              <w:bottom w:val="nil"/>
            </w:tcBorders>
          </w:tcPr>
          <w:p w14:paraId="17602D7C" w14:textId="200ADAC4" w:rsidR="00325FED" w:rsidRPr="00384D8E" w:rsidRDefault="008D692D" w:rsidP="00052FBC">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Seule la consommation du vin, de la bière, du cidre et du poiré est autorisée sur le lieu de travail, aux heures de repas et dans les locaux qui y sont affectés, dans la limite de </w:t>
            </w:r>
            <w:r w:rsidRPr="008D692D">
              <w:rPr>
                <w:rFonts w:asciiTheme="minorHAnsi" w:eastAsiaTheme="minorHAnsi" w:hAnsiTheme="minorHAnsi" w:cstheme="minorBidi"/>
                <w:color w:val="FF0000"/>
                <w:sz w:val="22"/>
                <w:szCs w:val="22"/>
                <w:lang w:eastAsia="en-US"/>
              </w:rPr>
              <w:t xml:space="preserve">&lt;NOMBRE&gt; </w:t>
            </w:r>
            <w:r>
              <w:rPr>
                <w:rFonts w:asciiTheme="minorHAnsi" w:eastAsiaTheme="minorHAnsi" w:hAnsiTheme="minorHAnsi" w:cstheme="minorBidi"/>
                <w:sz w:val="22"/>
                <w:szCs w:val="22"/>
                <w:lang w:eastAsia="en-US"/>
              </w:rPr>
              <w:t>cl par personne</w:t>
            </w:r>
            <w:r w:rsidR="00052FBC">
              <w:rPr>
                <w:rFonts w:asciiTheme="minorHAnsi" w:eastAsiaTheme="minorHAnsi" w:hAnsiTheme="minorHAnsi" w:cstheme="minorBidi"/>
                <w:sz w:val="22"/>
                <w:szCs w:val="22"/>
                <w:lang w:eastAsia="en-US"/>
              </w:rPr>
              <w:t>.</w:t>
            </w:r>
          </w:p>
        </w:tc>
      </w:tr>
      <w:tr w:rsidR="00052FBC" w14:paraId="1471EA80" w14:textId="77777777" w:rsidTr="00ED0579">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gridAfter w:val="1"/>
          <w:wBefore w:w="113" w:type="dxa"/>
          <w:wAfter w:w="103" w:type="dxa"/>
        </w:trPr>
        <w:tc>
          <w:tcPr>
            <w:tcW w:w="9072" w:type="dxa"/>
            <w:gridSpan w:val="3"/>
            <w:tcBorders>
              <w:top w:val="nil"/>
              <w:bottom w:val="nil"/>
            </w:tcBorders>
          </w:tcPr>
          <w:p w14:paraId="52E0C853" w14:textId="45854735" w:rsidR="00052FBC" w:rsidRPr="00052FBC" w:rsidRDefault="00052FBC" w:rsidP="00052FBC">
            <w:pPr>
              <w:pStyle w:val="NormalWeb"/>
              <w:tabs>
                <w:tab w:val="left" w:pos="463"/>
              </w:tabs>
              <w:spacing w:before="120" w:beforeAutospacing="0" w:after="0" w:afterAutospacing="0"/>
              <w:ind w:right="403"/>
              <w:jc w:val="both"/>
              <w:rPr>
                <w:rFonts w:asciiTheme="minorHAnsi" w:eastAsiaTheme="minorHAnsi" w:hAnsiTheme="minorHAnsi" w:cstheme="minorBidi"/>
                <w:i/>
                <w:color w:val="FF0000"/>
                <w:sz w:val="22"/>
                <w:szCs w:val="22"/>
                <w:lang w:eastAsia="en-US"/>
              </w:rPr>
            </w:pPr>
            <w:r w:rsidRPr="00AD6572">
              <w:rPr>
                <w:rFonts w:asciiTheme="minorHAnsi" w:eastAsiaTheme="minorHAnsi" w:hAnsiTheme="minorHAnsi" w:cstheme="minorBidi"/>
                <w:i/>
                <w:color w:val="FF0000"/>
                <w:sz w:val="22"/>
                <w:szCs w:val="22"/>
                <w:lang w:eastAsia="en-US"/>
              </w:rPr>
              <w:t xml:space="preserve">Lorsque votre entreprise </w:t>
            </w:r>
            <w:r>
              <w:rPr>
                <w:rFonts w:asciiTheme="minorHAnsi" w:eastAsiaTheme="minorHAnsi" w:hAnsiTheme="minorHAnsi" w:cstheme="minorBidi"/>
                <w:i/>
                <w:color w:val="FF0000"/>
                <w:sz w:val="22"/>
                <w:szCs w:val="22"/>
                <w:lang w:eastAsia="en-US"/>
              </w:rPr>
              <w:t xml:space="preserve">tolère la consommation des quatre boissons alcoolisées autorisées, </w:t>
            </w:r>
            <w:r w:rsidR="00E17F56">
              <w:rPr>
                <w:rFonts w:asciiTheme="minorHAnsi" w:eastAsiaTheme="minorHAnsi" w:hAnsiTheme="minorHAnsi" w:cstheme="minorBidi"/>
                <w:i/>
                <w:color w:val="FF0000"/>
                <w:sz w:val="22"/>
                <w:szCs w:val="22"/>
                <w:lang w:eastAsia="en-US"/>
              </w:rPr>
              <w:t>sauf sur des postes identifiés à risq</w:t>
            </w:r>
            <w:r w:rsidR="00927D39">
              <w:rPr>
                <w:rFonts w:asciiTheme="minorHAnsi" w:eastAsiaTheme="minorHAnsi" w:hAnsiTheme="minorHAnsi" w:cstheme="minorBidi"/>
                <w:i/>
                <w:color w:val="FF0000"/>
                <w:sz w:val="22"/>
                <w:szCs w:val="22"/>
                <w:lang w:eastAsia="en-US"/>
              </w:rPr>
              <w:t>ue</w:t>
            </w:r>
            <w:r w:rsidR="00927D39">
              <w:rPr>
                <w:rStyle w:val="Appeldenotedefin"/>
                <w:rFonts w:asciiTheme="minorHAnsi" w:eastAsiaTheme="minorHAnsi" w:hAnsiTheme="minorHAnsi" w:cstheme="minorBidi"/>
                <w:i/>
                <w:color w:val="FF0000"/>
                <w:sz w:val="22"/>
                <w:szCs w:val="22"/>
                <w:lang w:eastAsia="en-US"/>
              </w:rPr>
              <w:endnoteReference w:id="3"/>
            </w:r>
            <w:r>
              <w:rPr>
                <w:rFonts w:asciiTheme="minorHAnsi" w:eastAsiaTheme="minorHAnsi" w:hAnsiTheme="minorHAnsi" w:cstheme="minorBidi"/>
                <w:i/>
                <w:color w:val="FF0000"/>
                <w:sz w:val="22"/>
                <w:szCs w:val="22"/>
                <w:lang w:eastAsia="en-US"/>
              </w:rPr>
              <w:t> :</w:t>
            </w:r>
          </w:p>
        </w:tc>
      </w:tr>
      <w:tr w:rsidR="00052FBC" w14:paraId="178AAC46" w14:textId="77777777" w:rsidTr="00052FBC">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gridAfter w:val="1"/>
          <w:wBefore w:w="113" w:type="dxa"/>
          <w:wAfter w:w="103" w:type="dxa"/>
        </w:trPr>
        <w:tc>
          <w:tcPr>
            <w:tcW w:w="680" w:type="dxa"/>
            <w:gridSpan w:val="2"/>
            <w:tcBorders>
              <w:top w:val="nil"/>
              <w:bottom w:val="nil"/>
              <w:right w:val="nil"/>
            </w:tcBorders>
          </w:tcPr>
          <w:p w14:paraId="67D61FFF" w14:textId="77777777" w:rsidR="00052FBC" w:rsidRDefault="00052FBC" w:rsidP="00052FBC">
            <w:pPr>
              <w:pStyle w:val="NormalWeb"/>
              <w:spacing w:before="120" w:beforeAutospacing="0" w:after="0" w:afterAutospacing="0"/>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8</w:t>
            </w:r>
            <w:r w:rsidRPr="00384D8E">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4</w:t>
            </w:r>
          </w:p>
          <w:p w14:paraId="5400115C" w14:textId="77777777" w:rsidR="00052FBC" w:rsidRDefault="00052FBC" w:rsidP="004E0DA9">
            <w:pPr>
              <w:pStyle w:val="NormalWeb"/>
              <w:spacing w:before="120" w:beforeAutospacing="0" w:after="0" w:afterAutospacing="0"/>
              <w:jc w:val="both"/>
              <w:rPr>
                <w:rFonts w:asciiTheme="minorHAnsi" w:eastAsiaTheme="minorHAnsi" w:hAnsiTheme="minorHAnsi" w:cstheme="minorBidi"/>
                <w:b/>
                <w:sz w:val="22"/>
                <w:szCs w:val="22"/>
                <w:lang w:eastAsia="en-US"/>
              </w:rPr>
            </w:pPr>
          </w:p>
        </w:tc>
        <w:tc>
          <w:tcPr>
            <w:tcW w:w="8392" w:type="dxa"/>
            <w:tcBorders>
              <w:top w:val="nil"/>
              <w:left w:val="nil"/>
              <w:bottom w:val="nil"/>
            </w:tcBorders>
          </w:tcPr>
          <w:p w14:paraId="78EB16EF" w14:textId="7DED4BA6" w:rsidR="00E17F56" w:rsidRDefault="00E17F56" w:rsidP="00E17F56">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Seule la consommation du vin, de la bière, du cidre et du poiré est autorisée sur le lieu de travail, aux heures de repas et dans les locaux qui y sont affectés </w:t>
            </w:r>
            <w:r w:rsidRPr="00E17F56">
              <w:rPr>
                <w:rFonts w:asciiTheme="minorHAnsi" w:eastAsiaTheme="minorHAnsi" w:hAnsiTheme="minorHAnsi" w:cstheme="minorBidi"/>
                <w:color w:val="FF0000"/>
                <w:sz w:val="22"/>
                <w:szCs w:val="22"/>
                <w:lang w:eastAsia="en-US"/>
              </w:rPr>
              <w:t>&lt;</w:t>
            </w:r>
            <w:r>
              <w:rPr>
                <w:rFonts w:asciiTheme="minorHAnsi" w:eastAsiaTheme="minorHAnsi" w:hAnsiTheme="minorHAnsi" w:cstheme="minorBidi"/>
                <w:sz w:val="22"/>
                <w:szCs w:val="22"/>
                <w:lang w:eastAsia="en-US"/>
              </w:rPr>
              <w:t xml:space="preserve"> </w:t>
            </w:r>
            <w:r w:rsidRPr="00E17F56">
              <w:rPr>
                <w:rFonts w:asciiTheme="minorHAnsi" w:eastAsiaTheme="minorHAnsi" w:hAnsiTheme="minorHAnsi" w:cstheme="minorBidi"/>
                <w:color w:val="FF0000"/>
                <w:sz w:val="22"/>
                <w:szCs w:val="22"/>
                <w:lang w:eastAsia="en-US"/>
              </w:rPr>
              <w:t>EVENTUELLEMENT</w:t>
            </w:r>
            <w:r>
              <w:rPr>
                <w:rFonts w:asciiTheme="minorHAnsi" w:eastAsiaTheme="minorHAnsi" w:hAnsiTheme="minorHAnsi" w:cstheme="minorBidi"/>
                <w:sz w:val="22"/>
                <w:szCs w:val="22"/>
                <w:lang w:eastAsia="en-US"/>
              </w:rPr>
              <w:t xml:space="preserve">, dans la limite de </w:t>
            </w:r>
            <w:r w:rsidRPr="008D692D">
              <w:rPr>
                <w:rFonts w:asciiTheme="minorHAnsi" w:eastAsiaTheme="minorHAnsi" w:hAnsiTheme="minorHAnsi" w:cstheme="minorBidi"/>
                <w:color w:val="FF0000"/>
                <w:sz w:val="22"/>
                <w:szCs w:val="22"/>
                <w:lang w:eastAsia="en-US"/>
              </w:rPr>
              <w:t xml:space="preserve">&lt;NOMBRE&gt; </w:t>
            </w:r>
            <w:r>
              <w:rPr>
                <w:rFonts w:asciiTheme="minorHAnsi" w:eastAsiaTheme="minorHAnsi" w:hAnsiTheme="minorHAnsi" w:cstheme="minorBidi"/>
                <w:sz w:val="22"/>
                <w:szCs w:val="22"/>
                <w:lang w:eastAsia="en-US"/>
              </w:rPr>
              <w:t xml:space="preserve">cl par personne. </w:t>
            </w:r>
            <w:r w:rsidRPr="00E17F56">
              <w:rPr>
                <w:rFonts w:asciiTheme="minorHAnsi" w:eastAsiaTheme="minorHAnsi" w:hAnsiTheme="minorHAnsi" w:cstheme="minorBidi"/>
                <w:color w:val="FF0000"/>
                <w:sz w:val="22"/>
                <w:szCs w:val="22"/>
                <w:lang w:eastAsia="en-US"/>
              </w:rPr>
              <w:t>&gt;</w:t>
            </w:r>
          </w:p>
          <w:p w14:paraId="047DDEE2" w14:textId="71D47BF9" w:rsidR="00E17F56" w:rsidRDefault="00E17F56" w:rsidP="00052FBC">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Toutefois, aucune boisson alcoolisée ne peut être consommée sur le lieu de travail, y compris aux heures de repas et dans les locaux qui y sont affectés, ou à l’occasion de tout événement ponctuel organisé ou autorisé par la Direction, p</w:t>
            </w:r>
            <w:r w:rsidR="00927D39">
              <w:rPr>
                <w:rFonts w:asciiTheme="minorHAnsi" w:eastAsiaTheme="minorHAnsi" w:hAnsiTheme="minorHAnsi" w:cstheme="minorBidi"/>
                <w:sz w:val="22"/>
                <w:szCs w:val="22"/>
                <w:lang w:eastAsia="en-US"/>
              </w:rPr>
              <w:t>ar</w:t>
            </w:r>
            <w:r>
              <w:rPr>
                <w:rFonts w:asciiTheme="minorHAnsi" w:eastAsiaTheme="minorHAnsi" w:hAnsiTheme="minorHAnsi" w:cstheme="minorBidi"/>
                <w:sz w:val="22"/>
                <w:szCs w:val="22"/>
                <w:lang w:eastAsia="en-US"/>
              </w:rPr>
              <w:t xml:space="preserve"> les salariés affectés à des postes à risque susceptibles de porter atteinte à leur sécurité ou celle des autres.</w:t>
            </w:r>
          </w:p>
          <w:p w14:paraId="4CAC5EF4" w14:textId="268ABC54" w:rsidR="00E17F56" w:rsidRDefault="00E17F56" w:rsidP="00052FBC">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Les postes concernés sont les suivants :</w:t>
            </w:r>
          </w:p>
          <w:p w14:paraId="3367B3E4" w14:textId="2D997952" w:rsidR="00E17F56" w:rsidRPr="00E17F56" w:rsidRDefault="00E17F56" w:rsidP="00052FBC">
            <w:pPr>
              <w:pStyle w:val="NormalWeb"/>
              <w:spacing w:before="120" w:beforeAutospacing="0" w:after="0" w:afterAutospacing="0"/>
              <w:jc w:val="both"/>
              <w:rPr>
                <w:rFonts w:asciiTheme="minorHAnsi" w:eastAsiaTheme="minorHAnsi" w:hAnsiTheme="minorHAnsi" w:cstheme="minorBidi"/>
                <w:color w:val="FF0000"/>
                <w:sz w:val="22"/>
                <w:szCs w:val="22"/>
                <w:lang w:eastAsia="en-US"/>
              </w:rPr>
            </w:pPr>
            <w:r w:rsidRPr="00E17F56">
              <w:rPr>
                <w:rFonts w:asciiTheme="minorHAnsi" w:eastAsiaTheme="minorHAnsi" w:hAnsiTheme="minorHAnsi" w:cstheme="minorBidi"/>
                <w:color w:val="FF0000"/>
                <w:sz w:val="22"/>
                <w:szCs w:val="22"/>
                <w:lang w:eastAsia="en-US"/>
              </w:rPr>
              <w:t xml:space="preserve">&lt; LISTE DES POSTES CONCERNES PAR </w:t>
            </w:r>
            <w:r>
              <w:rPr>
                <w:rFonts w:asciiTheme="minorHAnsi" w:eastAsiaTheme="minorHAnsi" w:hAnsiTheme="minorHAnsi" w:cstheme="minorBidi"/>
                <w:color w:val="FF0000"/>
                <w:sz w:val="22"/>
                <w:szCs w:val="22"/>
                <w:lang w:eastAsia="en-US"/>
              </w:rPr>
              <w:t>L</w:t>
            </w:r>
            <w:r w:rsidRPr="00E17F56">
              <w:rPr>
                <w:rFonts w:asciiTheme="minorHAnsi" w:eastAsiaTheme="minorHAnsi" w:hAnsiTheme="minorHAnsi" w:cstheme="minorBidi"/>
                <w:color w:val="FF0000"/>
                <w:sz w:val="22"/>
                <w:szCs w:val="22"/>
                <w:lang w:eastAsia="en-US"/>
              </w:rPr>
              <w:t>‘INTERDICTION GENERALE DE CONSOMMATION DE BOISSON ALCOOLISEE &gt;</w:t>
            </w:r>
          </w:p>
          <w:p w14:paraId="21A6D01D" w14:textId="709AFA36" w:rsidR="00E17F56" w:rsidRDefault="00E17F56" w:rsidP="00052FBC">
            <w:pPr>
              <w:pStyle w:val="NormalWeb"/>
              <w:spacing w:before="120" w:beforeAutospacing="0" w:after="0" w:afterAutospacing="0"/>
              <w:jc w:val="both"/>
              <w:rPr>
                <w:rFonts w:asciiTheme="minorHAnsi" w:eastAsiaTheme="minorHAnsi" w:hAnsiTheme="minorHAnsi" w:cstheme="minorBidi"/>
                <w:sz w:val="22"/>
                <w:szCs w:val="22"/>
                <w:lang w:eastAsia="en-US"/>
              </w:rPr>
            </w:pPr>
          </w:p>
        </w:tc>
      </w:tr>
      <w:tr w:rsidR="00052FBC" w14:paraId="1828EEEA" w14:textId="77777777" w:rsidTr="006F41B3">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gridAfter w:val="1"/>
          <w:wBefore w:w="113" w:type="dxa"/>
          <w:wAfter w:w="103" w:type="dxa"/>
        </w:trPr>
        <w:tc>
          <w:tcPr>
            <w:tcW w:w="9072" w:type="dxa"/>
            <w:gridSpan w:val="3"/>
            <w:tcBorders>
              <w:top w:val="nil"/>
              <w:bottom w:val="nil"/>
            </w:tcBorders>
          </w:tcPr>
          <w:p w14:paraId="47DD844A" w14:textId="31FE6F37" w:rsidR="00052FBC" w:rsidRDefault="00052FBC" w:rsidP="00052FBC">
            <w:pPr>
              <w:pStyle w:val="NormalWeb"/>
              <w:spacing w:before="120" w:beforeAutospacing="0" w:after="0" w:afterAutospacing="0"/>
              <w:jc w:val="both"/>
              <w:rPr>
                <w:rFonts w:asciiTheme="minorHAnsi" w:eastAsiaTheme="minorHAnsi" w:hAnsiTheme="minorHAnsi" w:cstheme="minorBidi"/>
                <w:sz w:val="22"/>
                <w:szCs w:val="22"/>
                <w:lang w:eastAsia="en-US"/>
              </w:rPr>
            </w:pPr>
            <w:r w:rsidRPr="00AD6572">
              <w:rPr>
                <w:rFonts w:asciiTheme="minorHAnsi" w:eastAsiaTheme="minorHAnsi" w:hAnsiTheme="minorHAnsi" w:cstheme="minorBidi"/>
                <w:i/>
                <w:color w:val="FF0000"/>
                <w:sz w:val="22"/>
                <w:szCs w:val="22"/>
                <w:lang w:eastAsia="en-US"/>
              </w:rPr>
              <w:t xml:space="preserve">Lorsque votre entreprise </w:t>
            </w:r>
            <w:r w:rsidR="00E17F56" w:rsidRPr="00E17F56">
              <w:rPr>
                <w:rFonts w:asciiTheme="minorHAnsi" w:eastAsiaTheme="minorHAnsi" w:hAnsiTheme="minorHAnsi" w:cstheme="minorBidi"/>
                <w:i/>
                <w:color w:val="FF0000"/>
                <w:sz w:val="22"/>
                <w:szCs w:val="22"/>
                <w:lang w:eastAsia="en-US"/>
              </w:rPr>
              <w:t>a décidé d’interdire la consommation de toute boisson alcoolisée à l’égard de l’ensemble des postes</w:t>
            </w:r>
            <w:r w:rsidR="00E17F56">
              <w:rPr>
                <w:rFonts w:asciiTheme="minorHAnsi" w:eastAsiaTheme="minorHAnsi" w:hAnsiTheme="minorHAnsi" w:cstheme="minorBidi"/>
                <w:i/>
                <w:color w:val="FF0000"/>
                <w:sz w:val="22"/>
                <w:szCs w:val="22"/>
                <w:lang w:eastAsia="en-US"/>
              </w:rPr>
              <w:t xml:space="preserve"> </w:t>
            </w:r>
            <w:r>
              <w:rPr>
                <w:rFonts w:asciiTheme="minorHAnsi" w:eastAsiaTheme="minorHAnsi" w:hAnsiTheme="minorHAnsi" w:cstheme="minorBidi"/>
                <w:i/>
                <w:color w:val="FF0000"/>
                <w:sz w:val="22"/>
                <w:szCs w:val="22"/>
                <w:lang w:eastAsia="en-US"/>
              </w:rPr>
              <w:t>:</w:t>
            </w:r>
          </w:p>
        </w:tc>
      </w:tr>
      <w:tr w:rsidR="00052FBC" w14:paraId="16878572" w14:textId="77777777" w:rsidTr="00A94EFF">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gridAfter w:val="1"/>
          <w:wBefore w:w="113" w:type="dxa"/>
          <w:wAfter w:w="103" w:type="dxa"/>
        </w:trPr>
        <w:tc>
          <w:tcPr>
            <w:tcW w:w="680" w:type="dxa"/>
            <w:gridSpan w:val="2"/>
            <w:tcBorders>
              <w:top w:val="nil"/>
              <w:right w:val="nil"/>
            </w:tcBorders>
          </w:tcPr>
          <w:p w14:paraId="1C967499" w14:textId="77777777" w:rsidR="00052FBC" w:rsidRDefault="00052FBC" w:rsidP="00052FBC">
            <w:pPr>
              <w:pStyle w:val="NormalWeb"/>
              <w:spacing w:before="120" w:beforeAutospacing="0" w:after="0" w:afterAutospacing="0"/>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8</w:t>
            </w:r>
            <w:r w:rsidRPr="00384D8E">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4</w:t>
            </w:r>
          </w:p>
          <w:p w14:paraId="32AFD6DE" w14:textId="77777777" w:rsidR="00052FBC" w:rsidRDefault="00052FBC" w:rsidP="004E0DA9">
            <w:pPr>
              <w:pStyle w:val="NormalWeb"/>
              <w:spacing w:before="120" w:beforeAutospacing="0" w:after="0" w:afterAutospacing="0"/>
              <w:jc w:val="both"/>
              <w:rPr>
                <w:rFonts w:asciiTheme="minorHAnsi" w:eastAsiaTheme="minorHAnsi" w:hAnsiTheme="minorHAnsi" w:cstheme="minorBidi"/>
                <w:b/>
                <w:sz w:val="22"/>
                <w:szCs w:val="22"/>
                <w:lang w:eastAsia="en-US"/>
              </w:rPr>
            </w:pPr>
          </w:p>
        </w:tc>
        <w:tc>
          <w:tcPr>
            <w:tcW w:w="8392" w:type="dxa"/>
            <w:tcBorders>
              <w:top w:val="nil"/>
              <w:left w:val="nil"/>
            </w:tcBorders>
          </w:tcPr>
          <w:p w14:paraId="5EC42DC8" w14:textId="77777777" w:rsidR="00052FBC" w:rsidRDefault="00AC42C8" w:rsidP="00052FBC">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Eu égard aux risques de sécurité auxquels sont exposés l’ensemble des salariés de l’entreprise en raison des activités exercées et de l’obligation générale de sécurité de l’employeur, la consommation de toute boisson alcoolisée est strictement interdite sur le lieu de travail, y compris aux heures de repas.</w:t>
            </w:r>
          </w:p>
          <w:p w14:paraId="1ED2C2CA" w14:textId="7ECAE767" w:rsidR="005C0CD1" w:rsidRDefault="005C0CD1" w:rsidP="00052FBC">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En effet, </w:t>
            </w:r>
            <w:r w:rsidRPr="005C0CD1">
              <w:rPr>
                <w:rFonts w:asciiTheme="minorHAnsi" w:eastAsiaTheme="minorHAnsi" w:hAnsiTheme="minorHAnsi" w:cstheme="minorBidi"/>
                <w:color w:val="FF0000"/>
                <w:sz w:val="22"/>
                <w:szCs w:val="22"/>
                <w:lang w:eastAsia="en-US"/>
              </w:rPr>
              <w:t>&lt; justifiez les raisons de cette interdiction générale et absolue, par des risques spécifiques liés à l’entreprise. &gt;</w:t>
            </w:r>
          </w:p>
        </w:tc>
      </w:tr>
    </w:tbl>
    <w:p w14:paraId="0643325E" w14:textId="007CF1DC" w:rsidR="000D74F7" w:rsidRPr="00124774" w:rsidRDefault="005C0CD1" w:rsidP="00124774">
      <w:pPr>
        <w:pBdr>
          <w:top w:val="dashSmallGap" w:sz="12" w:space="1" w:color="FF0000"/>
          <w:left w:val="dashSmallGap" w:sz="12" w:space="4" w:color="FF0000"/>
          <w:bottom w:val="dashSmallGap" w:sz="12" w:space="1" w:color="FF0000"/>
          <w:right w:val="dashSmallGap" w:sz="12" w:space="4" w:color="FF0000"/>
        </w:pBdr>
        <w:tabs>
          <w:tab w:val="left" w:pos="1084"/>
        </w:tabs>
        <w:spacing w:before="240" w:after="240"/>
        <w:jc w:val="center"/>
        <w:rPr>
          <w:b/>
          <w:color w:val="FF0000"/>
          <w:sz w:val="24"/>
        </w:rPr>
      </w:pPr>
      <w:r w:rsidRPr="00124774">
        <w:rPr>
          <w:b/>
          <w:color w:val="FF0000"/>
          <w:sz w:val="24"/>
        </w:rPr>
        <w:t>REMARQUE</w:t>
      </w:r>
    </w:p>
    <w:p w14:paraId="54574476" w14:textId="5E0B5CFE" w:rsidR="005C0CD1" w:rsidRPr="00124774" w:rsidRDefault="005C0CD1" w:rsidP="00124774">
      <w:pPr>
        <w:pBdr>
          <w:top w:val="dashSmallGap" w:sz="12" w:space="1" w:color="FF0000"/>
          <w:left w:val="dashSmallGap" w:sz="12" w:space="4" w:color="FF0000"/>
          <w:bottom w:val="dashSmallGap" w:sz="12" w:space="1" w:color="FF0000"/>
          <w:right w:val="dashSmallGap" w:sz="12" w:space="4" w:color="FF0000"/>
        </w:pBdr>
        <w:tabs>
          <w:tab w:val="left" w:pos="1084"/>
        </w:tabs>
        <w:spacing w:after="0"/>
        <w:jc w:val="both"/>
        <w:rPr>
          <w:color w:val="FF0000"/>
        </w:rPr>
      </w:pPr>
      <w:r w:rsidRPr="00124774">
        <w:rPr>
          <w:color w:val="FF0000"/>
        </w:rPr>
        <w:t>A titre d’exemples, peuvent constituer des activités à risques </w:t>
      </w:r>
      <w:r w:rsidR="00927D39">
        <w:rPr>
          <w:color w:val="FF0000"/>
        </w:rPr>
        <w:t xml:space="preserve">pour lesquelles la consommation d’alcool est strictement interdite </w:t>
      </w:r>
      <w:r w:rsidRPr="00124774">
        <w:rPr>
          <w:color w:val="FF0000"/>
        </w:rPr>
        <w:t>:</w:t>
      </w:r>
    </w:p>
    <w:p w14:paraId="254E6641" w14:textId="0346FA49" w:rsidR="005C0CD1" w:rsidRPr="00124774" w:rsidRDefault="00124774" w:rsidP="00124774">
      <w:pPr>
        <w:pBdr>
          <w:top w:val="dashSmallGap" w:sz="12" w:space="1" w:color="FF0000"/>
          <w:left w:val="dashSmallGap" w:sz="12" w:space="4" w:color="FF0000"/>
          <w:bottom w:val="dashSmallGap" w:sz="12" w:space="1" w:color="FF0000"/>
          <w:right w:val="dashSmallGap" w:sz="12" w:space="4" w:color="FF0000"/>
        </w:pBdr>
        <w:tabs>
          <w:tab w:val="left" w:pos="1084"/>
        </w:tabs>
        <w:spacing w:after="0"/>
        <w:jc w:val="both"/>
        <w:rPr>
          <w:color w:val="FF0000"/>
        </w:rPr>
      </w:pPr>
      <w:r>
        <w:rPr>
          <w:color w:val="FF0000"/>
        </w:rPr>
        <w:t>=&gt;</w:t>
      </w:r>
      <w:r w:rsidR="005C0CD1" w:rsidRPr="00124774">
        <w:rPr>
          <w:color w:val="FF0000"/>
        </w:rPr>
        <w:t>Les postes impliquant des tâches de conduite d’engins, de véhicule, de camion etc. ;</w:t>
      </w:r>
    </w:p>
    <w:p w14:paraId="633C49B5" w14:textId="730E3768" w:rsidR="005C0CD1" w:rsidRPr="00124774" w:rsidRDefault="00124774" w:rsidP="00124774">
      <w:pPr>
        <w:pBdr>
          <w:top w:val="dashSmallGap" w:sz="12" w:space="1" w:color="FF0000"/>
          <w:left w:val="dashSmallGap" w:sz="12" w:space="4" w:color="FF0000"/>
          <w:bottom w:val="dashSmallGap" w:sz="12" w:space="1" w:color="FF0000"/>
          <w:right w:val="dashSmallGap" w:sz="12" w:space="4" w:color="FF0000"/>
        </w:pBdr>
        <w:tabs>
          <w:tab w:val="left" w:pos="1084"/>
        </w:tabs>
        <w:spacing w:after="0"/>
        <w:jc w:val="both"/>
        <w:rPr>
          <w:color w:val="FF0000"/>
        </w:rPr>
      </w:pPr>
      <w:r>
        <w:rPr>
          <w:color w:val="FF0000"/>
        </w:rPr>
        <w:t>=&gt;</w:t>
      </w:r>
      <w:r w:rsidR="005C0CD1" w:rsidRPr="00124774">
        <w:rPr>
          <w:color w:val="FF0000"/>
        </w:rPr>
        <w:t>Les postes impliquant la manipulation de machines matériels ou de produits chimiques dangereux ;</w:t>
      </w:r>
    </w:p>
    <w:p w14:paraId="450E102B" w14:textId="0C6C13DB" w:rsidR="00124774" w:rsidRPr="00124774" w:rsidRDefault="00124774" w:rsidP="00124774">
      <w:pPr>
        <w:pBdr>
          <w:top w:val="dashSmallGap" w:sz="12" w:space="1" w:color="FF0000"/>
          <w:left w:val="dashSmallGap" w:sz="12" w:space="4" w:color="FF0000"/>
          <w:bottom w:val="dashSmallGap" w:sz="12" w:space="1" w:color="FF0000"/>
          <w:right w:val="dashSmallGap" w:sz="12" w:space="4" w:color="FF0000"/>
        </w:pBdr>
        <w:tabs>
          <w:tab w:val="left" w:pos="1084"/>
        </w:tabs>
        <w:spacing w:after="0"/>
        <w:jc w:val="both"/>
        <w:rPr>
          <w:color w:val="FF0000"/>
        </w:rPr>
      </w:pPr>
      <w:r>
        <w:rPr>
          <w:color w:val="FF0000"/>
        </w:rPr>
        <w:t>=&gt;</w:t>
      </w:r>
      <w:r w:rsidRPr="00124774">
        <w:rPr>
          <w:color w:val="FF0000"/>
        </w:rPr>
        <w:t>Les postes impliquant des travaux en hauteur ou près d’installations électriques dangereuses par exemple ;</w:t>
      </w:r>
    </w:p>
    <w:p w14:paraId="575BC5F3" w14:textId="734E916A" w:rsidR="005C0CD1" w:rsidRPr="00124774" w:rsidRDefault="00124774" w:rsidP="00124774">
      <w:pPr>
        <w:pBdr>
          <w:top w:val="dashSmallGap" w:sz="12" w:space="1" w:color="FF0000"/>
          <w:left w:val="dashSmallGap" w:sz="12" w:space="4" w:color="FF0000"/>
          <w:bottom w:val="dashSmallGap" w:sz="12" w:space="1" w:color="FF0000"/>
          <w:right w:val="dashSmallGap" w:sz="12" w:space="4" w:color="FF0000"/>
        </w:pBdr>
        <w:tabs>
          <w:tab w:val="left" w:pos="1084"/>
        </w:tabs>
        <w:spacing w:after="0"/>
        <w:jc w:val="both"/>
        <w:rPr>
          <w:color w:val="FF0000"/>
        </w:rPr>
      </w:pPr>
      <w:r>
        <w:rPr>
          <w:color w:val="FF0000"/>
        </w:rPr>
        <w:t>=&gt;</w:t>
      </w:r>
      <w:r w:rsidR="005C0CD1" w:rsidRPr="00124774">
        <w:rPr>
          <w:color w:val="FF0000"/>
        </w:rPr>
        <w:t>Les postes comportant des exigences particulières de sécurité et de maitrise du comportement, c’est-à-dire des postes où une défaillance humaine, ou même un simple défaut de vigilance, peut entraîner des conséquences graves pour le salarié ou les personnes alentour ;</w:t>
      </w:r>
    </w:p>
    <w:p w14:paraId="74C76855" w14:textId="7525FF59" w:rsidR="005C0CD1" w:rsidRPr="00124774" w:rsidRDefault="00124774" w:rsidP="00124774">
      <w:pPr>
        <w:pBdr>
          <w:top w:val="dashSmallGap" w:sz="12" w:space="1" w:color="FF0000"/>
          <w:left w:val="dashSmallGap" w:sz="12" w:space="4" w:color="FF0000"/>
          <w:bottom w:val="dashSmallGap" w:sz="12" w:space="1" w:color="FF0000"/>
          <w:right w:val="dashSmallGap" w:sz="12" w:space="4" w:color="FF0000"/>
        </w:pBdr>
        <w:tabs>
          <w:tab w:val="left" w:pos="1084"/>
        </w:tabs>
        <w:spacing w:after="0"/>
        <w:jc w:val="both"/>
        <w:rPr>
          <w:color w:val="FF0000"/>
        </w:rPr>
      </w:pPr>
      <w:r>
        <w:rPr>
          <w:color w:val="FF0000"/>
        </w:rPr>
        <w:t>=&gt;</w:t>
      </w:r>
      <w:r w:rsidR="005C0CD1" w:rsidRPr="00124774">
        <w:rPr>
          <w:color w:val="FF0000"/>
        </w:rPr>
        <w:t>Les postes impliquant une conception technique telle qu’une erreur pourrait, à terme, avoir des conséquences graves sur les chantiers par exemple.</w:t>
      </w:r>
    </w:p>
    <w:p w14:paraId="715E1FFF" w14:textId="77777777" w:rsidR="005C0CD1" w:rsidRPr="00290CE5" w:rsidRDefault="005C0CD1" w:rsidP="00290CE5">
      <w:pPr>
        <w:tabs>
          <w:tab w:val="left" w:pos="1084"/>
        </w:tabs>
        <w:spacing w:before="240" w:after="240"/>
        <w:jc w:val="both"/>
        <w:rPr>
          <w:bCs/>
          <w:sz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613"/>
      </w:tblGrid>
      <w:tr w:rsidR="00723FB6" w:rsidRPr="006C319D" w14:paraId="7A39DC9F" w14:textId="77777777" w:rsidTr="00833226">
        <w:tc>
          <w:tcPr>
            <w:tcW w:w="675" w:type="dxa"/>
          </w:tcPr>
          <w:p w14:paraId="65CB982C" w14:textId="23DCD19A" w:rsidR="00723FB6" w:rsidRPr="006C319D" w:rsidRDefault="00723FB6" w:rsidP="00833226">
            <w:pPr>
              <w:rPr>
                <w:b/>
                <w:bCs/>
                <w:sz w:val="24"/>
              </w:rPr>
            </w:pPr>
            <w:r w:rsidRPr="006C319D">
              <w:rPr>
                <w:b/>
                <w:bCs/>
                <w:sz w:val="24"/>
              </w:rPr>
              <w:lastRenderedPageBreak/>
              <w:t>8.</w:t>
            </w:r>
            <w:r>
              <w:rPr>
                <w:b/>
                <w:bCs/>
                <w:sz w:val="24"/>
              </w:rPr>
              <w:t>5</w:t>
            </w:r>
          </w:p>
        </w:tc>
        <w:tc>
          <w:tcPr>
            <w:tcW w:w="8613" w:type="dxa"/>
          </w:tcPr>
          <w:p w14:paraId="4E99B822" w14:textId="665C7C43" w:rsidR="007A54AD" w:rsidRPr="006C319D" w:rsidRDefault="00A763DA" w:rsidP="007A54AD">
            <w:pPr>
              <w:tabs>
                <w:tab w:val="left" w:pos="1084"/>
              </w:tabs>
              <w:spacing w:after="240"/>
              <w:jc w:val="both"/>
              <w:rPr>
                <w:b/>
                <w:bCs/>
              </w:rPr>
            </w:pPr>
            <w:r>
              <w:t xml:space="preserve">Tout </w:t>
            </w:r>
            <w:r w:rsidR="007D7AF7">
              <w:t>« </w:t>
            </w:r>
            <w:r>
              <w:t>pot</w:t>
            </w:r>
            <w:r w:rsidR="007D7AF7">
              <w:t xml:space="preserve"> de l’amitié » ou autre événement ponctuel doit avoir reçu une autorisation préalable de la Direction de l’entreprise, mentionnant l’horaire et le lieu de la manifestation</w:t>
            </w:r>
            <w:r w:rsidR="007A54AD">
              <w:t>, ainsi que les modalités d’introduction et de distribution des boissons alcoolisées.</w:t>
            </w:r>
          </w:p>
        </w:tc>
      </w:tr>
    </w:tbl>
    <w:p w14:paraId="748367CF" w14:textId="7FB04A18" w:rsidR="00CF2A92" w:rsidRDefault="00CF2A92" w:rsidP="00CF2A92">
      <w:pPr>
        <w:tabs>
          <w:tab w:val="left" w:pos="1084"/>
        </w:tabs>
        <w:spacing w:before="240" w:after="240"/>
        <w:jc w:val="both"/>
        <w:rPr>
          <w:b/>
          <w:sz w:val="24"/>
          <w:u w:val="single"/>
        </w:rPr>
      </w:pPr>
      <w:r>
        <w:rPr>
          <w:b/>
          <w:sz w:val="24"/>
          <w:u w:val="single"/>
        </w:rPr>
        <w:t>Contrôle d’alcoolémie</w:t>
      </w: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
        <w:gridCol w:w="688"/>
        <w:gridCol w:w="7908"/>
        <w:gridCol w:w="578"/>
      </w:tblGrid>
      <w:tr w:rsidR="00CF2A92" w:rsidRPr="006C319D" w14:paraId="373B2D3B" w14:textId="77777777" w:rsidTr="00833226">
        <w:trPr>
          <w:gridAfter w:val="1"/>
          <w:wAfter w:w="572" w:type="dxa"/>
        </w:trPr>
        <w:tc>
          <w:tcPr>
            <w:tcW w:w="8613" w:type="dxa"/>
            <w:gridSpan w:val="3"/>
          </w:tcPr>
          <w:p w14:paraId="3B0B2FF2" w14:textId="618E29BF" w:rsidR="00CF2A92" w:rsidRPr="006C319D" w:rsidRDefault="00CF2A92" w:rsidP="00833226">
            <w:pPr>
              <w:tabs>
                <w:tab w:val="left" w:pos="1084"/>
              </w:tabs>
              <w:spacing w:after="240"/>
              <w:jc w:val="both"/>
              <w:rPr>
                <w:b/>
                <w:bCs/>
              </w:rPr>
            </w:pPr>
          </w:p>
        </w:tc>
      </w:tr>
      <w:tr w:rsidR="00CF2A92" w:rsidRPr="0057477D" w14:paraId="487C3DFD" w14:textId="77777777" w:rsidTr="00833226">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wBefore w:w="113" w:type="dxa"/>
        </w:trPr>
        <w:tc>
          <w:tcPr>
            <w:tcW w:w="9072" w:type="dxa"/>
            <w:gridSpan w:val="3"/>
            <w:tcBorders>
              <w:bottom w:val="nil"/>
            </w:tcBorders>
          </w:tcPr>
          <w:p w14:paraId="744313DC" w14:textId="77777777" w:rsidR="00CF2A92" w:rsidRPr="0057477D" w:rsidRDefault="00CF2A92" w:rsidP="00833226">
            <w:pPr>
              <w:pStyle w:val="NormalWeb"/>
              <w:spacing w:before="120" w:beforeAutospacing="0" w:after="180" w:afterAutospacing="0"/>
              <w:jc w:val="center"/>
              <w:rPr>
                <w:rFonts w:asciiTheme="minorHAnsi" w:eastAsiaTheme="minorHAnsi" w:hAnsiTheme="minorHAnsi" w:cstheme="minorBidi"/>
                <w:b/>
                <w:color w:val="FF0000"/>
                <w:sz w:val="22"/>
                <w:szCs w:val="22"/>
                <w:lang w:eastAsia="en-US"/>
              </w:rPr>
            </w:pPr>
            <w:r w:rsidRPr="0057477D">
              <w:rPr>
                <w:rFonts w:asciiTheme="minorHAnsi" w:eastAsiaTheme="minorHAnsi" w:hAnsiTheme="minorHAnsi" w:cstheme="minorBidi"/>
                <w:b/>
                <w:color w:val="FF0000"/>
                <w:sz w:val="22"/>
                <w:szCs w:val="22"/>
                <w:lang w:eastAsia="en-US"/>
              </w:rPr>
              <w:t>VARIANTE</w:t>
            </w:r>
          </w:p>
          <w:p w14:paraId="4C5DE08C" w14:textId="12374388" w:rsidR="00CF2A92" w:rsidRPr="0057477D" w:rsidRDefault="00CF2A92" w:rsidP="00833226">
            <w:pPr>
              <w:pStyle w:val="NormalWeb"/>
              <w:spacing w:before="120" w:beforeAutospacing="0" w:after="0" w:afterAutospacing="0"/>
              <w:jc w:val="both"/>
              <w:rPr>
                <w:rFonts w:asciiTheme="minorHAnsi" w:eastAsiaTheme="minorHAnsi" w:hAnsiTheme="minorHAnsi" w:cstheme="minorBidi"/>
                <w:b/>
                <w:color w:val="FF0000"/>
                <w:sz w:val="22"/>
                <w:szCs w:val="22"/>
                <w:lang w:eastAsia="en-US"/>
              </w:rPr>
            </w:pPr>
            <w:r w:rsidRPr="0057477D">
              <w:rPr>
                <w:rFonts w:asciiTheme="minorHAnsi" w:eastAsiaTheme="minorHAnsi" w:hAnsiTheme="minorHAnsi" w:cstheme="minorBidi"/>
                <w:i/>
                <w:color w:val="FF0000"/>
                <w:sz w:val="22"/>
                <w:szCs w:val="22"/>
                <w:lang w:eastAsia="en-US"/>
              </w:rPr>
              <w:t xml:space="preserve">Lorsque votre entreprise </w:t>
            </w:r>
            <w:r>
              <w:rPr>
                <w:rFonts w:asciiTheme="minorHAnsi" w:eastAsiaTheme="minorHAnsi" w:hAnsiTheme="minorHAnsi" w:cstheme="minorBidi"/>
                <w:i/>
                <w:color w:val="FF0000"/>
                <w:sz w:val="22"/>
                <w:szCs w:val="22"/>
                <w:lang w:eastAsia="en-US"/>
              </w:rPr>
              <w:t>a décidé d’interdire la consommation de toute boisson alcoolisée à l’égard de certains poste</w:t>
            </w:r>
            <w:r w:rsidR="00781E55">
              <w:rPr>
                <w:rFonts w:asciiTheme="minorHAnsi" w:eastAsiaTheme="minorHAnsi" w:hAnsiTheme="minorHAnsi" w:cstheme="minorBidi"/>
                <w:i/>
                <w:color w:val="FF0000"/>
                <w:sz w:val="22"/>
                <w:szCs w:val="22"/>
                <w:lang w:eastAsia="en-US"/>
              </w:rPr>
              <w:t>s à risque</w:t>
            </w:r>
            <w:r>
              <w:rPr>
                <w:rFonts w:asciiTheme="minorHAnsi" w:eastAsiaTheme="minorHAnsi" w:hAnsiTheme="minorHAnsi" w:cstheme="minorBidi"/>
                <w:i/>
                <w:color w:val="FF0000"/>
                <w:sz w:val="22"/>
                <w:szCs w:val="22"/>
                <w:lang w:eastAsia="en-US"/>
              </w:rPr>
              <w:t xml:space="preserve"> </w:t>
            </w:r>
            <w:r w:rsidRPr="0057477D">
              <w:rPr>
                <w:rFonts w:asciiTheme="minorHAnsi" w:eastAsiaTheme="minorHAnsi" w:hAnsiTheme="minorHAnsi" w:cstheme="minorBidi"/>
                <w:i/>
                <w:color w:val="FF0000"/>
                <w:sz w:val="22"/>
                <w:szCs w:val="22"/>
                <w:lang w:eastAsia="en-US"/>
              </w:rPr>
              <w:t xml:space="preserve">: </w:t>
            </w:r>
          </w:p>
        </w:tc>
      </w:tr>
      <w:tr w:rsidR="00CF2A92" w:rsidRPr="00384D8E" w14:paraId="34B7AB97" w14:textId="77777777" w:rsidTr="00833226">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wBefore w:w="113" w:type="dxa"/>
        </w:trPr>
        <w:tc>
          <w:tcPr>
            <w:tcW w:w="680" w:type="dxa"/>
            <w:tcBorders>
              <w:top w:val="nil"/>
              <w:bottom w:val="nil"/>
              <w:right w:val="nil"/>
            </w:tcBorders>
          </w:tcPr>
          <w:p w14:paraId="6162F8A9" w14:textId="4244AD4B" w:rsidR="00CF2A92" w:rsidRPr="00384D8E" w:rsidRDefault="00CF2A92" w:rsidP="00833226">
            <w:pPr>
              <w:pStyle w:val="NormalWeb"/>
              <w:spacing w:before="120" w:beforeAutospacing="0" w:after="0" w:afterAutospacing="0"/>
              <w:ind w:left="403" w:hanging="403"/>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8</w:t>
            </w:r>
            <w:r w:rsidRPr="00384D8E">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6</w:t>
            </w:r>
          </w:p>
        </w:tc>
        <w:tc>
          <w:tcPr>
            <w:tcW w:w="8392" w:type="dxa"/>
            <w:gridSpan w:val="2"/>
            <w:tcBorders>
              <w:top w:val="nil"/>
              <w:left w:val="nil"/>
              <w:bottom w:val="nil"/>
            </w:tcBorders>
          </w:tcPr>
          <w:p w14:paraId="2CEA5EDC" w14:textId="51D0ADA1" w:rsidR="00CF2A92" w:rsidRDefault="0007671E" w:rsidP="00833226">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Les salariés affectés à des postes à risque susceptibles de porter atteinte à leur sécurité ou celle des autres, peuvent être soumis à un contrôle d’alcoolémie afin de vérifier au moyen d’un éthylotest ou d’un éthylomètre leur état d’imprégnation alcoolique.</w:t>
            </w:r>
          </w:p>
          <w:p w14:paraId="4DA1CE28" w14:textId="6314D714" w:rsidR="0007671E" w:rsidRDefault="0007671E" w:rsidP="00833226">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Les postes concernés sont ceux mentionnés </w:t>
            </w:r>
            <w:r w:rsidR="00A14920">
              <w:rPr>
                <w:rFonts w:asciiTheme="minorHAnsi" w:eastAsiaTheme="minorHAnsi" w:hAnsiTheme="minorHAnsi" w:cstheme="minorBidi"/>
                <w:sz w:val="22"/>
                <w:szCs w:val="22"/>
                <w:lang w:eastAsia="en-US"/>
              </w:rPr>
              <w:t>à l’article 8.4</w:t>
            </w:r>
            <w:r>
              <w:rPr>
                <w:rFonts w:asciiTheme="minorHAnsi" w:eastAsiaTheme="minorHAnsi" w:hAnsiTheme="minorHAnsi" w:cstheme="minorBidi"/>
                <w:sz w:val="22"/>
                <w:szCs w:val="22"/>
                <w:lang w:eastAsia="en-US"/>
              </w:rPr>
              <w:t>.</w:t>
            </w:r>
          </w:p>
          <w:p w14:paraId="318BFC0C" w14:textId="5BAD35DF" w:rsidR="00A14920" w:rsidRDefault="00A14920" w:rsidP="00833226">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Afin de garantir l’objectivité des résultats, le respect de la dignité des personnes et les droits de la défense, les règles suivantes doivent être observées lors de la mise en œuvre d’un tel contrôle</w:t>
            </w:r>
            <w:r w:rsidR="008E2774">
              <w:rPr>
                <w:rFonts w:asciiTheme="minorHAnsi" w:eastAsiaTheme="minorHAnsi" w:hAnsiTheme="minorHAnsi" w:cstheme="minorBidi"/>
                <w:sz w:val="22"/>
                <w:szCs w:val="22"/>
                <w:lang w:eastAsia="en-US"/>
              </w:rPr>
              <w:t>.</w:t>
            </w:r>
          </w:p>
          <w:p w14:paraId="5DB84A3F" w14:textId="666A87FF" w:rsidR="00A14920" w:rsidRDefault="00A14920" w:rsidP="00833226">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Le salarié est averti de la décision de procéder à un contrôle d’alcoolémie. Avant la réalisation de ce contrôle, il doit être informé </w:t>
            </w:r>
            <w:r w:rsidR="008E2774">
              <w:rPr>
                <w:rFonts w:asciiTheme="minorHAnsi" w:eastAsiaTheme="minorHAnsi" w:hAnsiTheme="minorHAnsi" w:cstheme="minorBidi"/>
                <w:sz w:val="22"/>
                <w:szCs w:val="22"/>
                <w:lang w:eastAsia="en-US"/>
              </w:rPr>
              <w:t xml:space="preserve">qu’en cas de test positif, il aura la possibilité de solliciter une contre-expertise. Le salarié est également informé </w:t>
            </w:r>
            <w:r>
              <w:rPr>
                <w:rFonts w:asciiTheme="minorHAnsi" w:eastAsiaTheme="minorHAnsi" w:hAnsiTheme="minorHAnsi" w:cstheme="minorBidi"/>
                <w:sz w:val="22"/>
                <w:szCs w:val="22"/>
                <w:lang w:eastAsia="en-US"/>
              </w:rPr>
              <w:t xml:space="preserve">qu’en cas de refus de </w:t>
            </w:r>
            <w:r w:rsidR="00781E55">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e soumettre au test, il s’expose à une sanction disciplinaire pouvant aller jusqu’au licenciement.</w:t>
            </w:r>
          </w:p>
          <w:p w14:paraId="7B142C4A" w14:textId="6764A333" w:rsidR="00A14920" w:rsidRDefault="00A14920" w:rsidP="00833226">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 salarié peut demander que le contrôle s’effectue en présence d’un témoin de son choix</w:t>
            </w:r>
            <w:r w:rsidR="00781E55">
              <w:rPr>
                <w:rFonts w:asciiTheme="minorHAnsi" w:eastAsiaTheme="minorHAnsi" w:hAnsiTheme="minorHAnsi" w:cstheme="minorBidi"/>
                <w:sz w:val="22"/>
                <w:szCs w:val="22"/>
                <w:lang w:eastAsia="en-US"/>
              </w:rPr>
              <w:t xml:space="preserve"> présent dans l’entreprise</w:t>
            </w:r>
            <w:r>
              <w:rPr>
                <w:rFonts w:asciiTheme="minorHAnsi" w:eastAsiaTheme="minorHAnsi" w:hAnsiTheme="minorHAnsi" w:cstheme="minorBidi"/>
                <w:sz w:val="22"/>
                <w:szCs w:val="22"/>
                <w:lang w:eastAsia="en-US"/>
              </w:rPr>
              <w:t>.</w:t>
            </w:r>
          </w:p>
          <w:p w14:paraId="5149389A" w14:textId="0D87356F" w:rsidR="00A14920" w:rsidRDefault="00A14920" w:rsidP="00833226">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 contrôle doit être pratiqué par une personne habilitée désignée par la Direction.</w:t>
            </w:r>
            <w:r w:rsidR="00781E55">
              <w:rPr>
                <w:rFonts w:asciiTheme="minorHAnsi" w:eastAsiaTheme="minorHAnsi" w:hAnsiTheme="minorHAnsi" w:cstheme="minorBidi"/>
                <w:sz w:val="22"/>
                <w:szCs w:val="22"/>
                <w:lang w:eastAsia="en-US"/>
              </w:rPr>
              <w:t xml:space="preserve"> </w:t>
            </w:r>
            <w:r w:rsidR="008E2774">
              <w:rPr>
                <w:rFonts w:asciiTheme="minorHAnsi" w:eastAsiaTheme="minorHAnsi" w:hAnsiTheme="minorHAnsi" w:cstheme="minorBidi"/>
                <w:sz w:val="22"/>
                <w:szCs w:val="22"/>
                <w:lang w:eastAsia="en-US"/>
              </w:rPr>
              <w:t>La personne ayant réalisé le test</w:t>
            </w:r>
            <w:r w:rsidR="00781E55">
              <w:rPr>
                <w:rFonts w:asciiTheme="minorHAnsi" w:eastAsiaTheme="minorHAnsi" w:hAnsiTheme="minorHAnsi" w:cstheme="minorBidi"/>
                <w:sz w:val="22"/>
                <w:szCs w:val="22"/>
                <w:lang w:eastAsia="en-US"/>
              </w:rPr>
              <w:t xml:space="preserve"> ne doit pas diffuser ou publier les résultats obtenus, mais uniquement les communiquer au responsable hiérarchique du salarié contrôlé.</w:t>
            </w:r>
          </w:p>
          <w:p w14:paraId="2BC12818" w14:textId="54488579" w:rsidR="00781E55" w:rsidRDefault="008E2774" w:rsidP="00833226">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Un contrôle d’alcoolémie positif, un refus de se soumettre au contrôle ou tout autre manquement aux règles précédemment exposées pourra faire l’objet d’une sanction disciplinaire prévue par la présent règlement intérieur, sanction pouvant aller jusqu’au licenciement.</w:t>
            </w:r>
          </w:p>
          <w:p w14:paraId="3645F43D" w14:textId="77777777" w:rsidR="00CF2A92" w:rsidRPr="00384D8E" w:rsidRDefault="00CF2A92" w:rsidP="00833226">
            <w:pPr>
              <w:pStyle w:val="NormalWeb"/>
              <w:spacing w:before="120" w:beforeAutospacing="0" w:after="0" w:afterAutospacing="0"/>
              <w:jc w:val="both"/>
              <w:rPr>
                <w:rFonts w:asciiTheme="minorHAnsi" w:eastAsiaTheme="minorHAnsi" w:hAnsiTheme="minorHAnsi" w:cstheme="minorBidi"/>
                <w:sz w:val="22"/>
                <w:szCs w:val="22"/>
                <w:lang w:eastAsia="en-US"/>
              </w:rPr>
            </w:pPr>
          </w:p>
        </w:tc>
      </w:tr>
      <w:tr w:rsidR="00CF2A92" w:rsidRPr="00FE1E04" w14:paraId="007B7F8F" w14:textId="77777777" w:rsidTr="00833226">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wBefore w:w="113" w:type="dxa"/>
        </w:trPr>
        <w:tc>
          <w:tcPr>
            <w:tcW w:w="9072" w:type="dxa"/>
            <w:gridSpan w:val="3"/>
            <w:tcBorders>
              <w:top w:val="nil"/>
              <w:bottom w:val="nil"/>
            </w:tcBorders>
          </w:tcPr>
          <w:p w14:paraId="053E9B1F" w14:textId="4E3050E0" w:rsidR="00CF2A92" w:rsidRDefault="00CF2A92" w:rsidP="00833226">
            <w:pPr>
              <w:pStyle w:val="NormalWeb"/>
              <w:tabs>
                <w:tab w:val="left" w:pos="463"/>
              </w:tabs>
              <w:spacing w:before="120" w:beforeAutospacing="0" w:after="0" w:afterAutospacing="0"/>
              <w:ind w:right="403"/>
              <w:jc w:val="both"/>
              <w:rPr>
                <w:rFonts w:asciiTheme="minorHAnsi" w:eastAsiaTheme="minorHAnsi" w:hAnsiTheme="minorHAnsi" w:cstheme="minorBidi"/>
                <w:i/>
                <w:color w:val="FF0000"/>
                <w:sz w:val="22"/>
                <w:szCs w:val="22"/>
                <w:lang w:eastAsia="en-US"/>
              </w:rPr>
            </w:pPr>
            <w:r w:rsidRPr="00AD6572">
              <w:rPr>
                <w:rFonts w:asciiTheme="minorHAnsi" w:eastAsiaTheme="minorHAnsi" w:hAnsiTheme="minorHAnsi" w:cstheme="minorBidi"/>
                <w:i/>
                <w:color w:val="FF0000"/>
                <w:sz w:val="22"/>
                <w:szCs w:val="22"/>
                <w:lang w:eastAsia="en-US"/>
              </w:rPr>
              <w:t xml:space="preserve">Lorsque votre entreprise </w:t>
            </w:r>
            <w:r w:rsidR="0007671E">
              <w:rPr>
                <w:rFonts w:asciiTheme="minorHAnsi" w:eastAsiaTheme="minorHAnsi" w:hAnsiTheme="minorHAnsi" w:cstheme="minorBidi"/>
                <w:i/>
                <w:color w:val="FF0000"/>
                <w:sz w:val="22"/>
                <w:szCs w:val="22"/>
                <w:lang w:eastAsia="en-US"/>
              </w:rPr>
              <w:t>a décidé d’interdire la consommation de toute boisson alcoolisée à l’égard de l’ensemble des postes :</w:t>
            </w:r>
          </w:p>
          <w:p w14:paraId="4DD1B0E1" w14:textId="77777777" w:rsidR="00CF2A92" w:rsidRPr="00FE1E04" w:rsidRDefault="00CF2A92" w:rsidP="00833226">
            <w:pPr>
              <w:jc w:val="center"/>
            </w:pPr>
          </w:p>
        </w:tc>
      </w:tr>
      <w:tr w:rsidR="00CF2A92" w:rsidRPr="00384D8E" w14:paraId="39C1F985" w14:textId="77777777" w:rsidTr="00833226">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gridBefore w:val="1"/>
          <w:wBefore w:w="113" w:type="dxa"/>
        </w:trPr>
        <w:tc>
          <w:tcPr>
            <w:tcW w:w="680" w:type="dxa"/>
            <w:tcBorders>
              <w:top w:val="nil"/>
              <w:right w:val="nil"/>
            </w:tcBorders>
          </w:tcPr>
          <w:p w14:paraId="1CD93FEF" w14:textId="1F8D6ABD" w:rsidR="00CF2A92" w:rsidRPr="00AD6572" w:rsidRDefault="00CF2A92" w:rsidP="00833226">
            <w:pPr>
              <w:pStyle w:val="NormalWeb"/>
              <w:spacing w:before="120" w:beforeAutospacing="0" w:after="0" w:afterAutospacing="0"/>
              <w:jc w:val="both"/>
              <w:rPr>
                <w:rFonts w:asciiTheme="minorHAnsi" w:eastAsiaTheme="minorHAnsi" w:hAnsiTheme="minorHAnsi" w:cstheme="minorBidi"/>
                <w:i/>
                <w:color w:val="FF0000"/>
                <w:sz w:val="22"/>
                <w:szCs w:val="22"/>
                <w:lang w:eastAsia="en-US"/>
              </w:rPr>
            </w:pPr>
            <w:r>
              <w:rPr>
                <w:rFonts w:asciiTheme="minorHAnsi" w:eastAsiaTheme="minorHAnsi" w:hAnsiTheme="minorHAnsi" w:cstheme="minorBidi"/>
                <w:b/>
                <w:sz w:val="22"/>
                <w:szCs w:val="22"/>
                <w:lang w:eastAsia="en-US"/>
              </w:rPr>
              <w:t>8</w:t>
            </w:r>
            <w:r w:rsidRPr="00384D8E">
              <w:rPr>
                <w:rFonts w:asciiTheme="minorHAnsi" w:eastAsiaTheme="minorHAnsi" w:hAnsiTheme="minorHAnsi" w:cstheme="minorBidi"/>
                <w:b/>
                <w:sz w:val="22"/>
                <w:szCs w:val="22"/>
                <w:lang w:eastAsia="en-US"/>
              </w:rPr>
              <w:t>.</w:t>
            </w:r>
            <w:r w:rsidR="0007671E">
              <w:rPr>
                <w:rFonts w:asciiTheme="minorHAnsi" w:eastAsiaTheme="minorHAnsi" w:hAnsiTheme="minorHAnsi" w:cstheme="minorBidi"/>
                <w:b/>
                <w:sz w:val="22"/>
                <w:szCs w:val="22"/>
                <w:lang w:eastAsia="en-US"/>
              </w:rPr>
              <w:t>6</w:t>
            </w:r>
          </w:p>
        </w:tc>
        <w:tc>
          <w:tcPr>
            <w:tcW w:w="8392" w:type="dxa"/>
            <w:gridSpan w:val="2"/>
            <w:tcBorders>
              <w:top w:val="nil"/>
              <w:left w:val="nil"/>
            </w:tcBorders>
          </w:tcPr>
          <w:p w14:paraId="2643930B" w14:textId="195224C2" w:rsidR="008E2774" w:rsidRDefault="008E2774" w:rsidP="008E2774">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L’ensemble des salariés de l’entreprise peuvent être soumis à un contrôle d’alcoolémie afin de vérifier au moyen d’un éthylotest ou d’un éthylomètre leur état d’imprégnation alcoolique.</w:t>
            </w:r>
          </w:p>
          <w:p w14:paraId="2EBB95A0" w14:textId="77777777" w:rsidR="008E2774" w:rsidRDefault="008E2774" w:rsidP="008E2774">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Afin de garantir l’objectivité des résultats, le respect de la dignité des personnes et les droits de la défense, les règles suivantes doivent être observées lors de la mise en œuvre d’un tel contrôle.</w:t>
            </w:r>
          </w:p>
          <w:p w14:paraId="6D67F782" w14:textId="77777777" w:rsidR="008E2774" w:rsidRDefault="008E2774" w:rsidP="008E2774">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Le salarié est averti de la décision de procéder à un contrôle d’alcoolémie. Avant la réalisation de ce contrôle, il doit être informé qu’en cas de test positif, il aura la possibilité de solliciter </w:t>
            </w:r>
            <w:r>
              <w:rPr>
                <w:rFonts w:asciiTheme="minorHAnsi" w:eastAsiaTheme="minorHAnsi" w:hAnsiTheme="minorHAnsi" w:cstheme="minorBidi"/>
                <w:sz w:val="22"/>
                <w:szCs w:val="22"/>
                <w:lang w:eastAsia="en-US"/>
              </w:rPr>
              <w:lastRenderedPageBreak/>
              <w:t>une contre-expertise. Le salarié est également informé qu’en cas de refus de se soumettre au test, il s’expose à une sanction disciplinaire pouvant aller jusqu’au licenciement.</w:t>
            </w:r>
          </w:p>
          <w:p w14:paraId="488F3501" w14:textId="77777777" w:rsidR="008E2774" w:rsidRDefault="008E2774" w:rsidP="008E2774">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 salarié peut demander que le contrôle s’effectue en présence d’un témoin de son choix présent dans l’entreprise.</w:t>
            </w:r>
          </w:p>
          <w:p w14:paraId="38F14E17" w14:textId="77777777" w:rsidR="008E2774" w:rsidRDefault="008E2774" w:rsidP="008E2774">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 contrôle doit être pratiqué par une personne habilitée désignée par la Direction. La personne ayant réalisé le test ne doit pas diffuser ou publier les résultats obtenus, mais uniquement les communiquer au responsable hiérarchique du salarié contrôlé.</w:t>
            </w:r>
          </w:p>
          <w:p w14:paraId="1C4DA352" w14:textId="77777777" w:rsidR="008E2774" w:rsidRDefault="008E2774" w:rsidP="008E2774">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Un contrôle d’alcoolémie positif, un refus de se soumettre au contrôle ou tout autre manquement aux règles précédemment exposées pourra faire l’objet d’une sanction disciplinaire prévue par la présent règlement intérieur, sanction pouvant aller jusqu’au licenciement.</w:t>
            </w:r>
          </w:p>
          <w:p w14:paraId="55766307" w14:textId="1EF13323" w:rsidR="00CF2A92" w:rsidRPr="00384D8E" w:rsidRDefault="00CF2A92" w:rsidP="00833226">
            <w:pPr>
              <w:pStyle w:val="NormalWeb"/>
              <w:spacing w:before="120" w:beforeAutospacing="0" w:after="0" w:afterAutospacing="0"/>
              <w:jc w:val="both"/>
              <w:rPr>
                <w:rFonts w:asciiTheme="minorHAnsi" w:eastAsiaTheme="minorHAnsi" w:hAnsiTheme="minorHAnsi" w:cstheme="minorBidi"/>
                <w:sz w:val="22"/>
                <w:szCs w:val="22"/>
                <w:lang w:eastAsia="en-US"/>
              </w:rPr>
            </w:pPr>
          </w:p>
        </w:tc>
      </w:tr>
    </w:tbl>
    <w:p w14:paraId="291764E5" w14:textId="77777777" w:rsidR="00CF2A92" w:rsidRDefault="00CF2A92" w:rsidP="00CF2A92">
      <w:pPr>
        <w:tabs>
          <w:tab w:val="left" w:pos="1084"/>
        </w:tabs>
        <w:spacing w:before="240" w:after="240"/>
        <w:jc w:val="both"/>
        <w:rPr>
          <w:b/>
          <w:sz w:val="24"/>
          <w:u w:val="single"/>
        </w:rPr>
      </w:pPr>
    </w:p>
    <w:p w14:paraId="51724685" w14:textId="77777777" w:rsidR="000F3819" w:rsidRDefault="000F3819">
      <w:pPr>
        <w:rPr>
          <w:b/>
          <w:color w:val="808080" w:themeColor="background1" w:themeShade="80"/>
          <w:sz w:val="32"/>
        </w:rPr>
      </w:pPr>
      <w:r>
        <w:rPr>
          <w:b/>
          <w:color w:val="808080" w:themeColor="background1" w:themeShade="80"/>
          <w:sz w:val="32"/>
        </w:rPr>
        <w:br w:type="page"/>
      </w:r>
    </w:p>
    <w:p w14:paraId="3C8C45EC" w14:textId="2CFF1917" w:rsidR="002348C9" w:rsidRPr="008C5D50" w:rsidRDefault="004D6BB6" w:rsidP="00A43733">
      <w:pPr>
        <w:tabs>
          <w:tab w:val="left" w:pos="1084"/>
        </w:tabs>
        <w:spacing w:before="360" w:after="360"/>
        <w:jc w:val="center"/>
        <w:rPr>
          <w:b/>
          <w:color w:val="808080" w:themeColor="background1" w:themeShade="80"/>
          <w:sz w:val="32"/>
        </w:rPr>
      </w:pPr>
      <w:r w:rsidRPr="008C5D50">
        <w:rPr>
          <w:b/>
          <w:color w:val="808080" w:themeColor="background1" w:themeShade="80"/>
          <w:sz w:val="32"/>
        </w:rPr>
        <w:lastRenderedPageBreak/>
        <w:t>DISPOSITIONS RELATIVES À LA DISCIPLINE</w:t>
      </w:r>
    </w:p>
    <w:p w14:paraId="6C6336E3" w14:textId="137E327A" w:rsidR="002348C9" w:rsidRDefault="004D6BB6" w:rsidP="004D6BB6">
      <w:pPr>
        <w:tabs>
          <w:tab w:val="left" w:pos="1084"/>
        </w:tabs>
        <w:jc w:val="center"/>
        <w:rPr>
          <w:b/>
          <w:sz w:val="24"/>
          <w:u w:val="single"/>
        </w:rPr>
      </w:pPr>
      <w:r w:rsidRPr="008C5D50">
        <w:rPr>
          <w:b/>
          <w:sz w:val="24"/>
          <w:u w:val="single"/>
        </w:rPr>
        <w:t xml:space="preserve">Article </w:t>
      </w:r>
      <w:r w:rsidR="00FE1E04">
        <w:rPr>
          <w:b/>
          <w:sz w:val="24"/>
          <w:u w:val="single"/>
        </w:rPr>
        <w:t>9</w:t>
      </w:r>
      <w:r w:rsidRPr="008C5D50">
        <w:rPr>
          <w:b/>
          <w:sz w:val="24"/>
          <w:u w:val="single"/>
        </w:rPr>
        <w:t xml:space="preserve"> </w:t>
      </w:r>
      <w:r w:rsidR="008C5D50" w:rsidRPr="008C5D50">
        <w:rPr>
          <w:b/>
          <w:sz w:val="24"/>
          <w:u w:val="single"/>
        </w:rPr>
        <w:t>–</w:t>
      </w:r>
      <w:r w:rsidRPr="008C5D50">
        <w:rPr>
          <w:b/>
          <w:sz w:val="24"/>
          <w:u w:val="single"/>
        </w:rPr>
        <w:t xml:space="preserve"> </w:t>
      </w:r>
      <w:r w:rsidR="008C5D50" w:rsidRPr="008C5D50">
        <w:rPr>
          <w:b/>
          <w:sz w:val="24"/>
          <w:u w:val="single"/>
        </w:rPr>
        <w:t>Horaire</w:t>
      </w:r>
      <w:r w:rsidR="00CD10F1">
        <w:rPr>
          <w:b/>
          <w:sz w:val="24"/>
          <w:u w:val="single"/>
        </w:rPr>
        <w:t>s</w:t>
      </w:r>
      <w:r w:rsidR="008C5D50" w:rsidRPr="008C5D50">
        <w:rPr>
          <w:b/>
          <w:sz w:val="24"/>
          <w:u w:val="single"/>
        </w:rPr>
        <w:t xml:space="preserve"> de travail</w:t>
      </w:r>
    </w:p>
    <w:tbl>
      <w:tblPr>
        <w:tblStyle w:val="Grilledutableau"/>
        <w:tblW w:w="0" w:type="auto"/>
        <w:tblLook w:val="04A0" w:firstRow="1" w:lastRow="0" w:firstColumn="1" w:lastColumn="0" w:noHBand="0" w:noVBand="1"/>
      </w:tblPr>
      <w:tblGrid>
        <w:gridCol w:w="677"/>
        <w:gridCol w:w="8395"/>
      </w:tblGrid>
      <w:tr w:rsidR="00525F85" w14:paraId="2FA54E5C" w14:textId="77777777" w:rsidTr="00A43733">
        <w:tc>
          <w:tcPr>
            <w:tcW w:w="680" w:type="dxa"/>
            <w:tcBorders>
              <w:top w:val="nil"/>
              <w:left w:val="nil"/>
              <w:bottom w:val="nil"/>
              <w:right w:val="nil"/>
            </w:tcBorders>
          </w:tcPr>
          <w:p w14:paraId="353D9F99" w14:textId="7B2CFB9E" w:rsidR="00525F85" w:rsidRPr="00594C71" w:rsidRDefault="00FE1E04" w:rsidP="00525F85">
            <w:pPr>
              <w:tabs>
                <w:tab w:val="left" w:pos="1084"/>
              </w:tabs>
              <w:jc w:val="both"/>
              <w:rPr>
                <w:b/>
                <w:sz w:val="24"/>
              </w:rPr>
            </w:pPr>
            <w:r>
              <w:rPr>
                <w:b/>
                <w:sz w:val="24"/>
              </w:rPr>
              <w:t>9</w:t>
            </w:r>
            <w:r w:rsidR="00525F85">
              <w:rPr>
                <w:b/>
                <w:sz w:val="24"/>
              </w:rPr>
              <w:t>.1</w:t>
            </w:r>
          </w:p>
        </w:tc>
        <w:tc>
          <w:tcPr>
            <w:tcW w:w="8537" w:type="dxa"/>
            <w:tcBorders>
              <w:top w:val="nil"/>
              <w:left w:val="nil"/>
              <w:bottom w:val="nil"/>
              <w:right w:val="nil"/>
            </w:tcBorders>
          </w:tcPr>
          <w:p w14:paraId="7CA8FA95" w14:textId="77777777" w:rsidR="00525F85" w:rsidRDefault="00525F85" w:rsidP="00982797">
            <w:pPr>
              <w:tabs>
                <w:tab w:val="left" w:pos="1084"/>
              </w:tabs>
              <w:spacing w:after="240"/>
              <w:jc w:val="both"/>
            </w:pPr>
            <w:r>
              <w:t xml:space="preserve">Les salariés doivent respecter l’horaire collectif de travail qui leur est applicable. </w:t>
            </w:r>
            <w:r w:rsidRPr="00595466">
              <w:rPr>
                <w:b/>
                <w:color w:val="FF0000"/>
              </w:rPr>
              <w:t>[Choisir entre</w:t>
            </w:r>
            <w:r w:rsidRPr="00595466">
              <w:rPr>
                <w:color w:val="FF0000"/>
              </w:rPr>
              <w:t xml:space="preserve"> : </w:t>
            </w:r>
            <w:r>
              <w:t xml:space="preserve">Cet horaire est affiché </w:t>
            </w:r>
            <w:r w:rsidRPr="00DD200F">
              <w:rPr>
                <w:color w:val="FF0000"/>
              </w:rPr>
              <w:t>&lt;INDIQUER le ou les lieux d’affichage&gt;</w:t>
            </w:r>
            <w:r>
              <w:t xml:space="preserve"> </w:t>
            </w:r>
            <w:r w:rsidRPr="00595466">
              <w:rPr>
                <w:color w:val="FF0000"/>
              </w:rPr>
              <w:t>/</w:t>
            </w:r>
            <w:r>
              <w:t xml:space="preserve"> Les différents horaires présents au sein de </w:t>
            </w:r>
            <w:r w:rsidRPr="00AD6572">
              <w:rPr>
                <w:color w:val="FF0000"/>
              </w:rPr>
              <w:t>&lt;</w:t>
            </w:r>
            <w:r>
              <w:rPr>
                <w:color w:val="FF0000"/>
              </w:rPr>
              <w:t>CHOISIR</w:t>
            </w:r>
            <w:r w:rsidRPr="00AD6572">
              <w:rPr>
                <w:color w:val="FF0000"/>
              </w:rPr>
              <w:t> </w:t>
            </w:r>
            <w:r>
              <w:rPr>
                <w:color w:val="FF0000"/>
              </w:rPr>
              <w:t xml:space="preserve">entre </w:t>
            </w:r>
            <w:r w:rsidRPr="00AD6572">
              <w:rPr>
                <w:color w:val="FF0000"/>
              </w:rPr>
              <w:t xml:space="preserve">: </w:t>
            </w:r>
            <w:r w:rsidRPr="00A43733">
              <w:t xml:space="preserve">l’entreprise </w:t>
            </w:r>
            <w:r w:rsidRPr="00AD6572">
              <w:rPr>
                <w:color w:val="FF0000"/>
              </w:rPr>
              <w:t xml:space="preserve">/ </w:t>
            </w:r>
            <w:r w:rsidRPr="00A43733">
              <w:t>l’établissement</w:t>
            </w:r>
            <w:r w:rsidRPr="00AD6572">
              <w:rPr>
                <w:color w:val="FF0000"/>
              </w:rPr>
              <w:t>&gt;</w:t>
            </w:r>
            <w:r>
              <w:rPr>
                <w:rStyle w:val="Appeldenotedefin"/>
                <w:color w:val="FF0000"/>
              </w:rPr>
              <w:endnoteReference w:id="4"/>
            </w:r>
            <w:r>
              <w:t xml:space="preserve"> sont affichés </w:t>
            </w:r>
            <w:r w:rsidRPr="00DD200F">
              <w:rPr>
                <w:color w:val="FF0000"/>
              </w:rPr>
              <w:t>&lt;INDIQUER le ou les lieux d’affichage&gt;</w:t>
            </w:r>
            <w:r w:rsidRPr="00595466">
              <w:rPr>
                <w:b/>
                <w:color w:val="FF0000"/>
              </w:rPr>
              <w:t>]</w:t>
            </w:r>
            <w:r w:rsidRPr="00595466">
              <w:rPr>
                <w:rStyle w:val="Appeldenotedefin"/>
                <w:color w:val="FF0000"/>
              </w:rPr>
              <w:endnoteReference w:id="5"/>
            </w:r>
            <w:r>
              <w:t>.</w:t>
            </w:r>
          </w:p>
          <w:p w14:paraId="1820713F" w14:textId="736F3350" w:rsidR="00CD10F1" w:rsidRPr="00594C71" w:rsidRDefault="00CD10F1" w:rsidP="00982797">
            <w:pPr>
              <w:tabs>
                <w:tab w:val="left" w:pos="1084"/>
              </w:tabs>
              <w:spacing w:after="240"/>
              <w:jc w:val="both"/>
            </w:pPr>
            <w:r>
              <w:t>Nul ne peut effectuer des heures supplémentaires sans l’accord de la direction.</w:t>
            </w:r>
          </w:p>
        </w:tc>
      </w:tr>
      <w:tr w:rsidR="00525F85" w14:paraId="5AFC18E3" w14:textId="77777777" w:rsidTr="00A43733">
        <w:tc>
          <w:tcPr>
            <w:tcW w:w="680" w:type="dxa"/>
            <w:tcBorders>
              <w:top w:val="nil"/>
              <w:left w:val="nil"/>
              <w:bottom w:val="nil"/>
              <w:right w:val="nil"/>
            </w:tcBorders>
          </w:tcPr>
          <w:p w14:paraId="73BBFC68" w14:textId="1601DCF2" w:rsidR="00525F85" w:rsidRPr="00594C71" w:rsidRDefault="00FE1E04" w:rsidP="00525F85">
            <w:pPr>
              <w:tabs>
                <w:tab w:val="left" w:pos="1084"/>
              </w:tabs>
              <w:jc w:val="both"/>
              <w:rPr>
                <w:b/>
                <w:sz w:val="24"/>
              </w:rPr>
            </w:pPr>
            <w:r>
              <w:rPr>
                <w:b/>
                <w:sz w:val="24"/>
              </w:rPr>
              <w:t>9</w:t>
            </w:r>
            <w:r w:rsidR="00525F85">
              <w:rPr>
                <w:b/>
                <w:sz w:val="24"/>
              </w:rPr>
              <w:t>.2</w:t>
            </w:r>
          </w:p>
        </w:tc>
        <w:tc>
          <w:tcPr>
            <w:tcW w:w="8537" w:type="dxa"/>
            <w:tcBorders>
              <w:top w:val="nil"/>
              <w:left w:val="nil"/>
              <w:bottom w:val="nil"/>
              <w:right w:val="nil"/>
            </w:tcBorders>
          </w:tcPr>
          <w:p w14:paraId="0DCF0B95" w14:textId="77777777" w:rsidR="00525F85" w:rsidRPr="00594C71" w:rsidRDefault="00525F85" w:rsidP="00525F85">
            <w:pPr>
              <w:tabs>
                <w:tab w:val="left" w:pos="1084"/>
              </w:tabs>
              <w:spacing w:after="240"/>
              <w:jc w:val="both"/>
            </w:pPr>
            <w:r>
              <w:t>Les catégories de salariés régies par des dispositions conventionnelles particulières relatives au temps de travail, telles que les salariés à temps partiels ou ceux ayant conclus une convention de forfait en jours, doivent respecter les dispositions spécifiques qui les concernent.</w:t>
            </w:r>
          </w:p>
        </w:tc>
      </w:tr>
      <w:tr w:rsidR="00525F85" w14:paraId="5CBFE61A" w14:textId="77777777" w:rsidTr="00A43733">
        <w:tc>
          <w:tcPr>
            <w:tcW w:w="680" w:type="dxa"/>
            <w:tcBorders>
              <w:top w:val="nil"/>
              <w:left w:val="nil"/>
              <w:bottom w:val="nil"/>
              <w:right w:val="nil"/>
            </w:tcBorders>
          </w:tcPr>
          <w:p w14:paraId="14539A6E" w14:textId="0B4BE6AF" w:rsidR="00525F85" w:rsidRDefault="00FE1E04" w:rsidP="00525F85">
            <w:pPr>
              <w:tabs>
                <w:tab w:val="left" w:pos="1084"/>
              </w:tabs>
              <w:jc w:val="both"/>
              <w:rPr>
                <w:b/>
                <w:sz w:val="24"/>
              </w:rPr>
            </w:pPr>
            <w:r>
              <w:rPr>
                <w:b/>
                <w:sz w:val="24"/>
              </w:rPr>
              <w:t>9</w:t>
            </w:r>
            <w:r w:rsidR="00525F85">
              <w:rPr>
                <w:b/>
                <w:sz w:val="24"/>
              </w:rPr>
              <w:t>.3</w:t>
            </w:r>
          </w:p>
        </w:tc>
        <w:tc>
          <w:tcPr>
            <w:tcW w:w="8537" w:type="dxa"/>
            <w:tcBorders>
              <w:top w:val="nil"/>
              <w:left w:val="nil"/>
              <w:bottom w:val="nil"/>
              <w:right w:val="nil"/>
            </w:tcBorders>
          </w:tcPr>
          <w:p w14:paraId="665818E5" w14:textId="77777777" w:rsidR="00525F85" w:rsidRDefault="00525F85" w:rsidP="00525F85">
            <w:pPr>
              <w:tabs>
                <w:tab w:val="left" w:pos="1084"/>
              </w:tabs>
              <w:spacing w:after="240"/>
              <w:jc w:val="both"/>
            </w:pPr>
            <w:r>
              <w:t>Chaque salarié doit se trouver à son poste, en tenue de travail, aux heures fixées pour le début et pour la fin de travail. Il est ainsi interdit de commencer le travail après l’heure et de le terminer avant l’heure sans accord exprès et préalable du responsable hiérarchique.</w:t>
            </w:r>
          </w:p>
        </w:tc>
      </w:tr>
      <w:tr w:rsidR="00525F85" w14:paraId="161BC313" w14:textId="77777777" w:rsidTr="00A43733">
        <w:tc>
          <w:tcPr>
            <w:tcW w:w="680" w:type="dxa"/>
            <w:tcBorders>
              <w:top w:val="nil"/>
              <w:left w:val="nil"/>
              <w:bottom w:val="nil"/>
              <w:right w:val="nil"/>
            </w:tcBorders>
          </w:tcPr>
          <w:p w14:paraId="48EB5647" w14:textId="42FCB9EB" w:rsidR="00525F85" w:rsidRDefault="00FE1E04" w:rsidP="00525F85">
            <w:pPr>
              <w:tabs>
                <w:tab w:val="left" w:pos="1084"/>
              </w:tabs>
              <w:jc w:val="both"/>
              <w:rPr>
                <w:b/>
                <w:sz w:val="24"/>
              </w:rPr>
            </w:pPr>
            <w:r>
              <w:rPr>
                <w:b/>
                <w:sz w:val="24"/>
              </w:rPr>
              <w:t>9</w:t>
            </w:r>
            <w:r w:rsidR="00525F85">
              <w:rPr>
                <w:b/>
                <w:sz w:val="24"/>
              </w:rPr>
              <w:t>.4</w:t>
            </w:r>
          </w:p>
        </w:tc>
        <w:tc>
          <w:tcPr>
            <w:tcW w:w="8537" w:type="dxa"/>
            <w:tcBorders>
              <w:top w:val="nil"/>
              <w:left w:val="nil"/>
              <w:bottom w:val="nil"/>
              <w:right w:val="nil"/>
            </w:tcBorders>
          </w:tcPr>
          <w:p w14:paraId="0759ABAD" w14:textId="77777777" w:rsidR="00525F85" w:rsidRDefault="00525F85" w:rsidP="00525F85">
            <w:pPr>
              <w:tabs>
                <w:tab w:val="left" w:pos="1084"/>
              </w:tabs>
              <w:spacing w:after="240"/>
              <w:jc w:val="both"/>
            </w:pPr>
            <w:r>
              <w:t>La direction se réserve le droit de modifier les horaires de travail en fonction des nécessités du service, dans le respect des modalités fixées par le code du travail et/ou par la convention collecti</w:t>
            </w:r>
            <w:r w:rsidR="004B50E8">
              <w:t>ve</w:t>
            </w:r>
            <w:r>
              <w:t>. Auquel cas, les salariés devront se conformer aux horaires modifiés qui leur auront été communiqués.</w:t>
            </w:r>
          </w:p>
        </w:tc>
      </w:tr>
      <w:tr w:rsidR="00525F85" w14:paraId="2C817A5C" w14:textId="77777777" w:rsidTr="00A43733">
        <w:tc>
          <w:tcPr>
            <w:tcW w:w="680" w:type="dxa"/>
            <w:tcBorders>
              <w:top w:val="nil"/>
              <w:left w:val="nil"/>
              <w:bottom w:val="dashSmallGap" w:sz="12" w:space="0" w:color="FF0000"/>
              <w:right w:val="nil"/>
            </w:tcBorders>
          </w:tcPr>
          <w:p w14:paraId="42175E5C" w14:textId="77777777" w:rsidR="00525F85" w:rsidRDefault="00525F85" w:rsidP="00525F85">
            <w:pPr>
              <w:tabs>
                <w:tab w:val="left" w:pos="1084"/>
              </w:tabs>
              <w:jc w:val="both"/>
              <w:rPr>
                <w:b/>
                <w:sz w:val="24"/>
              </w:rPr>
            </w:pPr>
          </w:p>
        </w:tc>
        <w:tc>
          <w:tcPr>
            <w:tcW w:w="8537" w:type="dxa"/>
            <w:tcBorders>
              <w:top w:val="nil"/>
              <w:left w:val="nil"/>
              <w:bottom w:val="dashSmallGap" w:sz="12" w:space="0" w:color="FF0000"/>
              <w:right w:val="nil"/>
            </w:tcBorders>
          </w:tcPr>
          <w:p w14:paraId="158BBA94" w14:textId="77777777" w:rsidR="00525F85" w:rsidRDefault="00525F85" w:rsidP="00525F85">
            <w:pPr>
              <w:tabs>
                <w:tab w:val="left" w:pos="1084"/>
              </w:tabs>
              <w:spacing w:after="240"/>
              <w:jc w:val="both"/>
            </w:pPr>
            <w:r>
              <w:t xml:space="preserve">Tout retard devra être justifié auprès </w:t>
            </w:r>
            <w:r w:rsidRPr="009E4C70">
              <w:rPr>
                <w:color w:val="FF0000"/>
              </w:rPr>
              <w:t>&lt;INDIQUER le service ou la personne compétent, ex.</w:t>
            </w:r>
            <w:r>
              <w:rPr>
                <w:color w:val="FF0000"/>
              </w:rPr>
              <w:t xml:space="preserve"> : </w:t>
            </w:r>
            <w:r w:rsidRPr="00A43733">
              <w:t>du service du personnel </w:t>
            </w:r>
            <w:r>
              <w:rPr>
                <w:color w:val="FF0000"/>
              </w:rPr>
              <w:t xml:space="preserve">; </w:t>
            </w:r>
            <w:r w:rsidRPr="00A43733">
              <w:t>du responsable hiérarchique du salarié</w:t>
            </w:r>
            <w:r w:rsidRPr="009E4C70">
              <w:rPr>
                <w:color w:val="FF0000"/>
              </w:rPr>
              <w:t>…&gt;</w:t>
            </w:r>
            <w:r>
              <w:t>. Les retards réitérés et non justifiés sont susceptibles de faire l’objet d’une des sanctions prévues par le présent règlement intérieur.</w:t>
            </w:r>
          </w:p>
        </w:tc>
      </w:tr>
      <w:tr w:rsidR="006F19F9" w14:paraId="7428AF12" w14:textId="77777777" w:rsidTr="00A43733">
        <w:tc>
          <w:tcPr>
            <w:tcW w:w="9217" w:type="dxa"/>
            <w:gridSpan w:val="2"/>
            <w:tcBorders>
              <w:top w:val="dashSmallGap" w:sz="12" w:space="0" w:color="FF0000"/>
              <w:left w:val="dashSmallGap" w:sz="12" w:space="0" w:color="FF0000"/>
              <w:bottom w:val="dashSmallGap" w:sz="12" w:space="0" w:color="FF0000"/>
              <w:right w:val="dashSmallGap" w:sz="12" w:space="0" w:color="FF0000"/>
            </w:tcBorders>
          </w:tcPr>
          <w:p w14:paraId="7E3FF6E8" w14:textId="77777777" w:rsidR="006F19F9" w:rsidRDefault="006F19F9" w:rsidP="00A43733">
            <w:pPr>
              <w:spacing w:before="120" w:after="120"/>
              <w:jc w:val="center"/>
              <w:rPr>
                <w:b/>
                <w:color w:val="C00000"/>
                <w:sz w:val="24"/>
              </w:rPr>
            </w:pPr>
            <w:r w:rsidRPr="00E62512">
              <w:rPr>
                <w:b/>
                <w:color w:val="C00000"/>
                <w:sz w:val="24"/>
              </w:rPr>
              <w:t>CONSEIL</w:t>
            </w:r>
          </w:p>
          <w:p w14:paraId="76F01A2A" w14:textId="77777777" w:rsidR="006F19F9" w:rsidRDefault="006F19F9" w:rsidP="00A43733">
            <w:pPr>
              <w:spacing w:after="120"/>
              <w:jc w:val="center"/>
            </w:pPr>
            <w:r w:rsidRPr="00285EA6">
              <w:rPr>
                <w:color w:val="FF0000"/>
              </w:rPr>
              <w:t>Dans la mesure où l’employeur doit contrôler la durée du travail de chaque salarié, il est recommandé d’indiquer dans le règlement intérieur les obligations incombant aux salariés pour permettre le décompte des heures de travail (ex. : pointage ; système auto</w:t>
            </w:r>
            <w:r>
              <w:rPr>
                <w:color w:val="FF0000"/>
              </w:rPr>
              <w:t>-</w:t>
            </w:r>
            <w:r w:rsidRPr="00285EA6">
              <w:rPr>
                <w:color w:val="FF0000"/>
              </w:rPr>
              <w:t>déclaratif…).</w:t>
            </w:r>
          </w:p>
        </w:tc>
      </w:tr>
    </w:tbl>
    <w:p w14:paraId="00814C3B" w14:textId="77777777" w:rsidR="00D86F68" w:rsidRDefault="00D86F68" w:rsidP="00D86F68">
      <w:pPr>
        <w:tabs>
          <w:tab w:val="left" w:pos="1084"/>
        </w:tabs>
        <w:spacing w:after="0"/>
        <w:jc w:val="center"/>
        <w:rPr>
          <w:b/>
          <w:sz w:val="24"/>
          <w:u w:val="single"/>
        </w:rPr>
      </w:pPr>
    </w:p>
    <w:p w14:paraId="57D14272" w14:textId="7EF10CB4" w:rsidR="009E4C70" w:rsidRPr="009E4C70" w:rsidRDefault="009E4C70" w:rsidP="00A43733">
      <w:pPr>
        <w:tabs>
          <w:tab w:val="left" w:pos="1084"/>
        </w:tabs>
        <w:spacing w:before="240" w:after="240"/>
        <w:jc w:val="center"/>
        <w:rPr>
          <w:b/>
          <w:sz w:val="24"/>
          <w:u w:val="single"/>
        </w:rPr>
      </w:pPr>
      <w:r w:rsidRPr="009E4C70">
        <w:rPr>
          <w:b/>
          <w:sz w:val="24"/>
          <w:u w:val="single"/>
        </w:rPr>
        <w:t xml:space="preserve">Article </w:t>
      </w:r>
      <w:r w:rsidR="00FE1E04">
        <w:rPr>
          <w:b/>
          <w:sz w:val="24"/>
          <w:u w:val="single"/>
        </w:rPr>
        <w:t>10</w:t>
      </w:r>
      <w:r w:rsidRPr="009E4C70">
        <w:rPr>
          <w:b/>
          <w:sz w:val="24"/>
          <w:u w:val="single"/>
        </w:rPr>
        <w:t xml:space="preserve"> – Maladie et absence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8393"/>
      </w:tblGrid>
      <w:tr w:rsidR="0004490C" w14:paraId="4C82A948" w14:textId="77777777" w:rsidTr="008C454F">
        <w:tc>
          <w:tcPr>
            <w:tcW w:w="680" w:type="dxa"/>
          </w:tcPr>
          <w:p w14:paraId="11EEE177" w14:textId="5FA33DB5" w:rsidR="0004490C" w:rsidRPr="00594C71" w:rsidRDefault="00FE1E04" w:rsidP="0004490C">
            <w:pPr>
              <w:tabs>
                <w:tab w:val="left" w:pos="1084"/>
              </w:tabs>
              <w:jc w:val="both"/>
              <w:rPr>
                <w:b/>
                <w:sz w:val="24"/>
              </w:rPr>
            </w:pPr>
            <w:r>
              <w:rPr>
                <w:b/>
                <w:sz w:val="24"/>
              </w:rPr>
              <w:t>10</w:t>
            </w:r>
            <w:r w:rsidR="0004490C">
              <w:rPr>
                <w:b/>
                <w:sz w:val="24"/>
              </w:rPr>
              <w:t>.1</w:t>
            </w:r>
          </w:p>
        </w:tc>
        <w:tc>
          <w:tcPr>
            <w:tcW w:w="8537" w:type="dxa"/>
          </w:tcPr>
          <w:p w14:paraId="144C41BD" w14:textId="3DB18112" w:rsidR="0004490C" w:rsidRPr="00594C71" w:rsidRDefault="0004490C" w:rsidP="0004490C">
            <w:pPr>
              <w:tabs>
                <w:tab w:val="left" w:pos="1084"/>
              </w:tabs>
              <w:spacing w:after="240"/>
              <w:jc w:val="both"/>
            </w:pPr>
            <w:r>
              <w:t xml:space="preserve">Sauf cas de force majeure, chaque salarié doit informer dans les </w:t>
            </w:r>
            <w:r w:rsidR="00D9183A">
              <w:t xml:space="preserve">plus </w:t>
            </w:r>
            <w:r>
              <w:t xml:space="preserve">brefs délais son </w:t>
            </w:r>
            <w:r w:rsidR="00D9183A">
              <w:t xml:space="preserve">responsable hiérarchique </w:t>
            </w:r>
            <w:r>
              <w:t>du motif de son absence et lui faire parvenir un certificat médical dans les 48 heures, le cachet de la poste faisant foi. À défaut, l’absence injustifiée pourra faire l’objet d’une des sanctions</w:t>
            </w:r>
            <w:r w:rsidR="00D9183A">
              <w:t xml:space="preserve"> disciplinaires</w:t>
            </w:r>
            <w:r>
              <w:t xml:space="preserve"> prévues par le présent règlement intérieur.</w:t>
            </w:r>
          </w:p>
        </w:tc>
      </w:tr>
      <w:tr w:rsidR="0004490C" w14:paraId="0C7873EA" w14:textId="77777777" w:rsidTr="008C454F">
        <w:tc>
          <w:tcPr>
            <w:tcW w:w="680" w:type="dxa"/>
          </w:tcPr>
          <w:p w14:paraId="4BA4FCC8" w14:textId="2B564EB1" w:rsidR="0004490C" w:rsidRPr="00594C71" w:rsidRDefault="00FE1E04" w:rsidP="0004490C">
            <w:pPr>
              <w:tabs>
                <w:tab w:val="left" w:pos="1084"/>
              </w:tabs>
              <w:jc w:val="both"/>
              <w:rPr>
                <w:b/>
                <w:sz w:val="24"/>
              </w:rPr>
            </w:pPr>
            <w:r>
              <w:rPr>
                <w:b/>
                <w:sz w:val="24"/>
              </w:rPr>
              <w:t>10</w:t>
            </w:r>
            <w:r w:rsidR="0004490C">
              <w:rPr>
                <w:b/>
                <w:sz w:val="24"/>
              </w:rPr>
              <w:t>.2</w:t>
            </w:r>
          </w:p>
        </w:tc>
        <w:tc>
          <w:tcPr>
            <w:tcW w:w="8537" w:type="dxa"/>
          </w:tcPr>
          <w:p w14:paraId="13826564" w14:textId="77777777" w:rsidR="0004490C" w:rsidRPr="00594C71" w:rsidRDefault="0004490C" w:rsidP="0004490C">
            <w:pPr>
              <w:tabs>
                <w:tab w:val="left" w:pos="1084"/>
              </w:tabs>
              <w:spacing w:after="240"/>
              <w:jc w:val="both"/>
            </w:pPr>
            <w:r>
              <w:t xml:space="preserve">Toute absence, quel qu’en soit le motif en dehors des cas de maladie, d’accident ou de force majeure, est subordonnée à l’autorisation préalable </w:t>
            </w:r>
            <w:r w:rsidRPr="009E4C70">
              <w:rPr>
                <w:color w:val="FF0000"/>
              </w:rPr>
              <w:t xml:space="preserve">&lt;INDIQUER le service ou la personne compétent, ex. : </w:t>
            </w:r>
            <w:r w:rsidRPr="00A43733">
              <w:t>du service du personnel </w:t>
            </w:r>
            <w:r w:rsidRPr="009E4C70">
              <w:rPr>
                <w:color w:val="FF0000"/>
              </w:rPr>
              <w:t xml:space="preserve">; </w:t>
            </w:r>
            <w:r w:rsidRPr="00A43733">
              <w:t>du responsable hiérarchique du salarié</w:t>
            </w:r>
            <w:r w:rsidRPr="009E4C70">
              <w:rPr>
                <w:color w:val="FF0000"/>
              </w:rPr>
              <w:t>…&gt;</w:t>
            </w:r>
            <w:r>
              <w:t xml:space="preserve">. Le salarié s’engage à présenter sa demande au moins </w:t>
            </w:r>
            <w:r w:rsidRPr="00E62512">
              <w:rPr>
                <w:color w:val="FF0000"/>
              </w:rPr>
              <w:t xml:space="preserve">&lt;DURÉE&gt; </w:t>
            </w:r>
            <w:r>
              <w:t>à l’avance, en indiquant la durée et le motif de son absence.</w:t>
            </w:r>
          </w:p>
        </w:tc>
      </w:tr>
      <w:tr w:rsidR="0004490C" w14:paraId="5AF5F354" w14:textId="77777777" w:rsidTr="008C454F">
        <w:tc>
          <w:tcPr>
            <w:tcW w:w="680" w:type="dxa"/>
          </w:tcPr>
          <w:p w14:paraId="04038F89" w14:textId="606F0057" w:rsidR="0004490C" w:rsidRDefault="00FE1E04" w:rsidP="0004490C">
            <w:pPr>
              <w:tabs>
                <w:tab w:val="left" w:pos="1084"/>
              </w:tabs>
              <w:jc w:val="both"/>
              <w:rPr>
                <w:b/>
                <w:sz w:val="24"/>
              </w:rPr>
            </w:pPr>
            <w:r>
              <w:rPr>
                <w:b/>
                <w:sz w:val="24"/>
              </w:rPr>
              <w:lastRenderedPageBreak/>
              <w:t>10</w:t>
            </w:r>
            <w:r w:rsidR="0004490C">
              <w:rPr>
                <w:b/>
                <w:sz w:val="24"/>
              </w:rPr>
              <w:t>.3</w:t>
            </w:r>
          </w:p>
        </w:tc>
        <w:tc>
          <w:tcPr>
            <w:tcW w:w="8537" w:type="dxa"/>
          </w:tcPr>
          <w:p w14:paraId="7BA4C701" w14:textId="77777777" w:rsidR="0004490C" w:rsidRDefault="0004490C" w:rsidP="00A43733">
            <w:pPr>
              <w:tabs>
                <w:tab w:val="left" w:pos="1084"/>
              </w:tabs>
              <w:jc w:val="both"/>
            </w:pPr>
            <w:r>
              <w:t xml:space="preserve">Sous réserve des articles L. 4131-1 et suivants du Code du travail relatifs au droit de retrait, aucun salarié ne peut s’absenter de son poste de travail sans motif valable et communiqué préalablement à son </w:t>
            </w:r>
            <w:r w:rsidR="00D9183A">
              <w:t>responsable</w:t>
            </w:r>
            <w:r>
              <w:t xml:space="preserve"> hiérarchique. Cette disposition ne s’applique pas aux représentants du personnel dans l’exercice de leurs mandats.</w:t>
            </w:r>
          </w:p>
          <w:p w14:paraId="17A61EBD" w14:textId="2F8E2817" w:rsidR="00D86F68" w:rsidRDefault="00D86F68" w:rsidP="00A43733">
            <w:pPr>
              <w:tabs>
                <w:tab w:val="left" w:pos="1084"/>
              </w:tabs>
              <w:jc w:val="both"/>
            </w:pPr>
          </w:p>
        </w:tc>
      </w:tr>
    </w:tbl>
    <w:p w14:paraId="2884BFF9" w14:textId="771BEA0A" w:rsidR="005E7010" w:rsidRPr="005E7010" w:rsidRDefault="005E7010" w:rsidP="00A43733">
      <w:pPr>
        <w:tabs>
          <w:tab w:val="left" w:pos="1084"/>
        </w:tabs>
        <w:spacing w:before="240" w:after="240"/>
        <w:ind w:left="426" w:hanging="426"/>
        <w:jc w:val="center"/>
        <w:rPr>
          <w:b/>
          <w:sz w:val="24"/>
          <w:u w:val="single"/>
        </w:rPr>
      </w:pPr>
      <w:r>
        <w:rPr>
          <w:b/>
          <w:sz w:val="24"/>
          <w:u w:val="single"/>
        </w:rPr>
        <w:t xml:space="preserve">Article </w:t>
      </w:r>
      <w:r w:rsidR="008C454F">
        <w:rPr>
          <w:b/>
          <w:sz w:val="24"/>
          <w:u w:val="single"/>
        </w:rPr>
        <w:t>1</w:t>
      </w:r>
      <w:r w:rsidR="00FE1E04">
        <w:rPr>
          <w:b/>
          <w:sz w:val="24"/>
          <w:u w:val="single"/>
        </w:rPr>
        <w:t>1</w:t>
      </w:r>
      <w:r>
        <w:rPr>
          <w:b/>
          <w:sz w:val="24"/>
          <w:u w:val="single"/>
        </w:rPr>
        <w:t xml:space="preserve"> – Exécution du travail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8393"/>
      </w:tblGrid>
      <w:tr w:rsidR="0004490C" w:rsidRPr="00594C71" w14:paraId="2F4CEFB2" w14:textId="77777777" w:rsidTr="008C454F">
        <w:tc>
          <w:tcPr>
            <w:tcW w:w="680" w:type="dxa"/>
          </w:tcPr>
          <w:p w14:paraId="07C580DD" w14:textId="49294C41" w:rsidR="0004490C" w:rsidRPr="00594C71" w:rsidRDefault="008C454F" w:rsidP="0004490C">
            <w:pPr>
              <w:tabs>
                <w:tab w:val="left" w:pos="1084"/>
              </w:tabs>
              <w:jc w:val="both"/>
              <w:rPr>
                <w:b/>
                <w:sz w:val="24"/>
              </w:rPr>
            </w:pPr>
            <w:r>
              <w:rPr>
                <w:b/>
                <w:sz w:val="24"/>
              </w:rPr>
              <w:t>1</w:t>
            </w:r>
            <w:r w:rsidR="00FE1E04">
              <w:rPr>
                <w:b/>
                <w:sz w:val="24"/>
              </w:rPr>
              <w:t>1</w:t>
            </w:r>
            <w:r w:rsidR="0004490C">
              <w:rPr>
                <w:b/>
                <w:sz w:val="24"/>
              </w:rPr>
              <w:t>.1</w:t>
            </w:r>
          </w:p>
        </w:tc>
        <w:tc>
          <w:tcPr>
            <w:tcW w:w="8537" w:type="dxa"/>
          </w:tcPr>
          <w:p w14:paraId="2F558173" w14:textId="77777777" w:rsidR="0004490C" w:rsidRDefault="0004490C" w:rsidP="00A43733">
            <w:pPr>
              <w:tabs>
                <w:tab w:val="left" w:pos="1084"/>
              </w:tabs>
              <w:jc w:val="both"/>
            </w:pPr>
            <w:r>
              <w:t xml:space="preserve">Dans l’exécution des tâches qui lui sont confiées, chaque salarié est tenu de se conformer aux directives qui </w:t>
            </w:r>
            <w:r w:rsidR="0014469F">
              <w:t>lui</w:t>
            </w:r>
            <w:r>
              <w:t xml:space="preserve"> sont données par </w:t>
            </w:r>
            <w:r w:rsidR="00D9183A">
              <w:t>son responsable</w:t>
            </w:r>
            <w:r>
              <w:t xml:space="preserve"> hiérarchique.</w:t>
            </w:r>
          </w:p>
          <w:p w14:paraId="3EED43C0" w14:textId="7E53E799" w:rsidR="00EC42BC" w:rsidRPr="00594C71" w:rsidRDefault="00EC42BC" w:rsidP="00A43733">
            <w:pPr>
              <w:tabs>
                <w:tab w:val="left" w:pos="1084"/>
              </w:tabs>
              <w:jc w:val="both"/>
            </w:pPr>
          </w:p>
        </w:tc>
      </w:tr>
    </w:tbl>
    <w:p w14:paraId="35945C6D" w14:textId="0C0C3653" w:rsidR="00954829" w:rsidRPr="005E7010" w:rsidRDefault="00954829" w:rsidP="00A43733">
      <w:pPr>
        <w:tabs>
          <w:tab w:val="left" w:pos="1084"/>
        </w:tabs>
        <w:spacing w:before="240" w:after="240"/>
        <w:jc w:val="center"/>
        <w:rPr>
          <w:b/>
          <w:sz w:val="24"/>
          <w:u w:val="single"/>
        </w:rPr>
      </w:pPr>
      <w:r w:rsidRPr="005E7010">
        <w:rPr>
          <w:b/>
          <w:sz w:val="24"/>
          <w:u w:val="single"/>
        </w:rPr>
        <w:t xml:space="preserve">Article </w:t>
      </w:r>
      <w:r w:rsidR="00414BBA">
        <w:rPr>
          <w:b/>
          <w:sz w:val="24"/>
          <w:u w:val="single"/>
        </w:rPr>
        <w:t>1</w:t>
      </w:r>
      <w:r w:rsidR="00FE1E04">
        <w:rPr>
          <w:b/>
          <w:sz w:val="24"/>
          <w:u w:val="single"/>
        </w:rPr>
        <w:t xml:space="preserve">2 </w:t>
      </w:r>
      <w:r w:rsidRPr="005E7010">
        <w:rPr>
          <w:b/>
          <w:sz w:val="24"/>
          <w:u w:val="single"/>
        </w:rPr>
        <w:t>– Carte d’identification professionnelle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8393"/>
      </w:tblGrid>
      <w:tr w:rsidR="0004490C" w:rsidRPr="00594C71" w14:paraId="19F2FB08" w14:textId="77777777" w:rsidTr="008C454F">
        <w:tc>
          <w:tcPr>
            <w:tcW w:w="680" w:type="dxa"/>
          </w:tcPr>
          <w:p w14:paraId="17AA967F" w14:textId="704F21C8" w:rsidR="0004490C" w:rsidRPr="00594C71" w:rsidRDefault="008C454F" w:rsidP="00414BBA">
            <w:pPr>
              <w:tabs>
                <w:tab w:val="left" w:pos="1084"/>
              </w:tabs>
              <w:jc w:val="both"/>
              <w:rPr>
                <w:b/>
                <w:sz w:val="24"/>
              </w:rPr>
            </w:pPr>
            <w:r>
              <w:rPr>
                <w:b/>
                <w:sz w:val="24"/>
              </w:rPr>
              <w:t>1</w:t>
            </w:r>
            <w:r w:rsidR="00FE1E04">
              <w:rPr>
                <w:b/>
                <w:sz w:val="24"/>
              </w:rPr>
              <w:t>2</w:t>
            </w:r>
            <w:r w:rsidR="0004490C">
              <w:rPr>
                <w:b/>
                <w:sz w:val="24"/>
              </w:rPr>
              <w:t>.1</w:t>
            </w:r>
          </w:p>
        </w:tc>
        <w:tc>
          <w:tcPr>
            <w:tcW w:w="8537" w:type="dxa"/>
          </w:tcPr>
          <w:p w14:paraId="065C31E6" w14:textId="77777777" w:rsidR="0004490C" w:rsidRPr="00594C71" w:rsidRDefault="0004490C" w:rsidP="0004490C">
            <w:pPr>
              <w:tabs>
                <w:tab w:val="left" w:pos="1084"/>
              </w:tabs>
              <w:spacing w:after="240"/>
              <w:jc w:val="both"/>
            </w:pPr>
            <w:r>
              <w:t>Les salariés qui ont l’obligation d’être titulaires de la carte d’identification professionnelle doivent, lorsqu’ils sont sur un chantier de l’entreprise, détenir constamment cette carte ou l’attestation provisoire prévue à l’article R. 8294-2 du Code du travail.</w:t>
            </w:r>
          </w:p>
        </w:tc>
      </w:tr>
      <w:tr w:rsidR="0004490C" w:rsidRPr="00594C71" w14:paraId="5F9DABFD" w14:textId="77777777" w:rsidTr="008C454F">
        <w:tc>
          <w:tcPr>
            <w:tcW w:w="680" w:type="dxa"/>
          </w:tcPr>
          <w:p w14:paraId="19951768" w14:textId="0FF8AEA0" w:rsidR="0004490C" w:rsidRDefault="008C454F" w:rsidP="00414BBA">
            <w:pPr>
              <w:tabs>
                <w:tab w:val="left" w:pos="1084"/>
              </w:tabs>
              <w:jc w:val="both"/>
              <w:rPr>
                <w:b/>
                <w:sz w:val="24"/>
              </w:rPr>
            </w:pPr>
            <w:r>
              <w:rPr>
                <w:b/>
                <w:sz w:val="24"/>
              </w:rPr>
              <w:t>1</w:t>
            </w:r>
            <w:r w:rsidR="00FE1E04">
              <w:rPr>
                <w:b/>
                <w:sz w:val="24"/>
              </w:rPr>
              <w:t>2</w:t>
            </w:r>
            <w:r w:rsidR="0004490C">
              <w:rPr>
                <w:b/>
                <w:sz w:val="24"/>
              </w:rPr>
              <w:t>.</w:t>
            </w:r>
            <w:r>
              <w:rPr>
                <w:b/>
                <w:sz w:val="24"/>
              </w:rPr>
              <w:t>2</w:t>
            </w:r>
          </w:p>
        </w:tc>
        <w:tc>
          <w:tcPr>
            <w:tcW w:w="8537" w:type="dxa"/>
          </w:tcPr>
          <w:p w14:paraId="78AC19AE" w14:textId="77777777" w:rsidR="0004490C" w:rsidRDefault="0004490C" w:rsidP="00EC2CE8">
            <w:pPr>
              <w:tabs>
                <w:tab w:val="left" w:pos="1084"/>
              </w:tabs>
              <w:jc w:val="both"/>
            </w:pPr>
            <w:r>
              <w:t>Conformément à l’article R. 8294-5 du Code du travail, chaque titulaire de la carte d’identification professionnelle ou de l’attestation provisoire est tenu de la présenter sans délai à toute demande des agents de contrôle mentionnés à l’article L. 8271-1-2</w:t>
            </w:r>
            <w:r w:rsidR="00D9183A">
              <w:t xml:space="preserve"> dudit code</w:t>
            </w:r>
            <w:r>
              <w:t>.</w:t>
            </w:r>
          </w:p>
          <w:p w14:paraId="7C36DBDD" w14:textId="5023637A" w:rsidR="00EC2CE8" w:rsidRDefault="00EC2CE8" w:rsidP="00EC2CE8">
            <w:pPr>
              <w:tabs>
                <w:tab w:val="left" w:pos="1084"/>
              </w:tabs>
              <w:jc w:val="both"/>
            </w:pPr>
          </w:p>
        </w:tc>
      </w:tr>
      <w:tr w:rsidR="0004490C" w:rsidRPr="00594C71" w14:paraId="6A226CE0" w14:textId="77777777" w:rsidTr="008C454F">
        <w:tc>
          <w:tcPr>
            <w:tcW w:w="680" w:type="dxa"/>
          </w:tcPr>
          <w:p w14:paraId="3EDBE8BE" w14:textId="5E0C3A6B" w:rsidR="0004490C" w:rsidRDefault="008C454F" w:rsidP="00414BBA">
            <w:pPr>
              <w:tabs>
                <w:tab w:val="left" w:pos="1084"/>
              </w:tabs>
              <w:jc w:val="both"/>
              <w:rPr>
                <w:b/>
                <w:sz w:val="24"/>
              </w:rPr>
            </w:pPr>
            <w:r>
              <w:rPr>
                <w:b/>
                <w:sz w:val="24"/>
              </w:rPr>
              <w:t>1</w:t>
            </w:r>
            <w:r w:rsidR="00FE1E04">
              <w:rPr>
                <w:b/>
                <w:sz w:val="24"/>
              </w:rPr>
              <w:t>2</w:t>
            </w:r>
            <w:r w:rsidR="0004490C">
              <w:rPr>
                <w:b/>
                <w:sz w:val="24"/>
              </w:rPr>
              <w:t>.3</w:t>
            </w:r>
          </w:p>
        </w:tc>
        <w:tc>
          <w:tcPr>
            <w:tcW w:w="8537" w:type="dxa"/>
          </w:tcPr>
          <w:p w14:paraId="3A0B7860" w14:textId="77777777" w:rsidR="0004490C" w:rsidRDefault="0004490C" w:rsidP="0004490C">
            <w:pPr>
              <w:tabs>
                <w:tab w:val="left" w:pos="1084"/>
              </w:tabs>
              <w:jc w:val="both"/>
            </w:pPr>
            <w:r>
              <w:t>Les titulaires de la carte d’identification professionnelle ont l’obligation d’informer dans les plus brefs délais leur</w:t>
            </w:r>
            <w:r w:rsidR="00D9183A">
              <w:t xml:space="preserve"> responsable</w:t>
            </w:r>
            <w:r>
              <w:t xml:space="preserve"> hiérarchique en cas de grave dégradation, de perte ou de vol de la carte d’identification professionnelle. En fonction de leur importance et de leur récurrence, les dégradations ou les pertes sont susceptibles de faire l’objet d’une sanction </w:t>
            </w:r>
            <w:r w:rsidR="00D9183A">
              <w:t xml:space="preserve">disciplinaire </w:t>
            </w:r>
            <w:r>
              <w:t xml:space="preserve">prévue par le présent règlement intérieur. </w:t>
            </w:r>
          </w:p>
          <w:p w14:paraId="157CA714" w14:textId="7D622AA8" w:rsidR="00EC2CE8" w:rsidRDefault="00EC2CE8" w:rsidP="0004490C">
            <w:pPr>
              <w:tabs>
                <w:tab w:val="left" w:pos="1084"/>
              </w:tabs>
              <w:jc w:val="both"/>
            </w:pPr>
          </w:p>
        </w:tc>
      </w:tr>
    </w:tbl>
    <w:p w14:paraId="45B7B992" w14:textId="638C510E" w:rsidR="00D15134" w:rsidRPr="00A43733" w:rsidRDefault="00D15134" w:rsidP="00A43733">
      <w:pPr>
        <w:tabs>
          <w:tab w:val="left" w:pos="1084"/>
        </w:tabs>
        <w:spacing w:before="240" w:after="240"/>
        <w:jc w:val="center"/>
        <w:rPr>
          <w:b/>
          <w:sz w:val="24"/>
          <w:u w:val="single"/>
        </w:rPr>
      </w:pPr>
      <w:r w:rsidRPr="00A43733">
        <w:rPr>
          <w:b/>
          <w:sz w:val="24"/>
          <w:u w:val="single"/>
        </w:rPr>
        <w:t xml:space="preserve">Article </w:t>
      </w:r>
      <w:r>
        <w:rPr>
          <w:b/>
          <w:sz w:val="24"/>
          <w:u w:val="single"/>
        </w:rPr>
        <w:t>1</w:t>
      </w:r>
      <w:r w:rsidR="00FE1E04">
        <w:rPr>
          <w:b/>
          <w:sz w:val="24"/>
          <w:u w:val="single"/>
        </w:rPr>
        <w:t>3</w:t>
      </w:r>
      <w:r w:rsidRPr="00A43733">
        <w:rPr>
          <w:b/>
          <w:sz w:val="24"/>
          <w:u w:val="single"/>
        </w:rPr>
        <w:t xml:space="preserve"> – Usage des locaux de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8393"/>
      </w:tblGrid>
      <w:tr w:rsidR="0022739C" w:rsidRPr="00594C71" w14:paraId="3BC4395A" w14:textId="77777777" w:rsidTr="002E4569">
        <w:tc>
          <w:tcPr>
            <w:tcW w:w="680" w:type="dxa"/>
          </w:tcPr>
          <w:p w14:paraId="3456FAF8" w14:textId="57ED33FC" w:rsidR="0022739C" w:rsidRPr="00594C71" w:rsidRDefault="0022739C" w:rsidP="002E4569">
            <w:pPr>
              <w:tabs>
                <w:tab w:val="left" w:pos="1084"/>
              </w:tabs>
              <w:jc w:val="both"/>
              <w:rPr>
                <w:b/>
                <w:sz w:val="24"/>
              </w:rPr>
            </w:pPr>
            <w:r>
              <w:rPr>
                <w:b/>
                <w:sz w:val="24"/>
              </w:rPr>
              <w:t>1</w:t>
            </w:r>
            <w:r w:rsidR="00FE1E04">
              <w:rPr>
                <w:b/>
                <w:sz w:val="24"/>
              </w:rPr>
              <w:t>3</w:t>
            </w:r>
            <w:r>
              <w:rPr>
                <w:b/>
                <w:sz w:val="24"/>
              </w:rPr>
              <w:t>.1</w:t>
            </w:r>
          </w:p>
        </w:tc>
        <w:tc>
          <w:tcPr>
            <w:tcW w:w="8537" w:type="dxa"/>
          </w:tcPr>
          <w:p w14:paraId="07E6C946" w14:textId="4F2A2699" w:rsidR="0022739C" w:rsidRPr="00594C71" w:rsidRDefault="0022739C" w:rsidP="002E4569">
            <w:pPr>
              <w:tabs>
                <w:tab w:val="left" w:pos="1084"/>
              </w:tabs>
              <w:spacing w:after="240"/>
              <w:jc w:val="both"/>
            </w:pPr>
            <w:r>
              <w:t>Sauf autorisation particulière</w:t>
            </w:r>
            <w:r w:rsidR="00A203DA">
              <w:t xml:space="preserve"> </w:t>
            </w:r>
            <w:r w:rsidR="00D9183A">
              <w:t>du responsable</w:t>
            </w:r>
            <w:r w:rsidR="00A203DA">
              <w:t xml:space="preserve"> hiérarchique</w:t>
            </w:r>
            <w:r>
              <w:t xml:space="preserve">, les locaux de l’entreprise sont réservés exclusivement aux activités professionnelles des salariés. </w:t>
            </w:r>
            <w:r w:rsidR="00F7530C">
              <w:t xml:space="preserve">Il ne doit pas y être </w:t>
            </w:r>
            <w:r w:rsidR="00D9183A">
              <w:t>réalisé</w:t>
            </w:r>
            <w:r w:rsidR="00F7530C">
              <w:t xml:space="preserve"> du travail personnel. </w:t>
            </w:r>
          </w:p>
        </w:tc>
      </w:tr>
      <w:tr w:rsidR="0022739C" w:rsidRPr="00594C71" w14:paraId="310DF289" w14:textId="77777777" w:rsidTr="002E4569">
        <w:tc>
          <w:tcPr>
            <w:tcW w:w="680" w:type="dxa"/>
          </w:tcPr>
          <w:p w14:paraId="71D91100" w14:textId="34C4DABB" w:rsidR="0022739C" w:rsidRDefault="00F7530C" w:rsidP="002E4569">
            <w:pPr>
              <w:tabs>
                <w:tab w:val="left" w:pos="1084"/>
              </w:tabs>
              <w:jc w:val="both"/>
              <w:rPr>
                <w:b/>
                <w:sz w:val="24"/>
              </w:rPr>
            </w:pPr>
            <w:r>
              <w:rPr>
                <w:b/>
                <w:sz w:val="24"/>
              </w:rPr>
              <w:t>1</w:t>
            </w:r>
            <w:r w:rsidR="00FE1E04">
              <w:rPr>
                <w:b/>
                <w:sz w:val="24"/>
              </w:rPr>
              <w:t>3</w:t>
            </w:r>
            <w:r>
              <w:rPr>
                <w:b/>
                <w:sz w:val="24"/>
              </w:rPr>
              <w:t>.2</w:t>
            </w:r>
          </w:p>
        </w:tc>
        <w:tc>
          <w:tcPr>
            <w:tcW w:w="8537" w:type="dxa"/>
          </w:tcPr>
          <w:p w14:paraId="2F6E2F00" w14:textId="36B0A2A3" w:rsidR="0022739C" w:rsidRDefault="00A203DA">
            <w:pPr>
              <w:tabs>
                <w:tab w:val="left" w:pos="1084"/>
              </w:tabs>
              <w:spacing w:after="240"/>
              <w:jc w:val="both"/>
            </w:pPr>
            <w:r>
              <w:t xml:space="preserve">Sans autorisation expresse </w:t>
            </w:r>
            <w:r w:rsidR="00D9183A">
              <w:t>du responsable</w:t>
            </w:r>
            <w:r>
              <w:t xml:space="preserve"> hiérarchique, le personnel ne peut entrer ou sortir des lieux de travail en dehors des horaires fixés dans </w:t>
            </w:r>
            <w:r w:rsidR="00413AA7" w:rsidRPr="00AD6572">
              <w:rPr>
                <w:color w:val="FF0000"/>
              </w:rPr>
              <w:t>&lt;</w:t>
            </w:r>
            <w:r w:rsidR="00413AA7">
              <w:rPr>
                <w:color w:val="FF0000"/>
              </w:rPr>
              <w:t>CHOISIR</w:t>
            </w:r>
            <w:r w:rsidR="00413AA7" w:rsidRPr="00AD6572">
              <w:rPr>
                <w:color w:val="FF0000"/>
              </w:rPr>
              <w:t> </w:t>
            </w:r>
            <w:r w:rsidR="00413AA7">
              <w:rPr>
                <w:color w:val="FF0000"/>
              </w:rPr>
              <w:t xml:space="preserve">entre </w:t>
            </w:r>
            <w:r w:rsidR="00413AA7" w:rsidRPr="00A43733">
              <w:t xml:space="preserve">: l’entreprise </w:t>
            </w:r>
            <w:r w:rsidR="00413AA7" w:rsidRPr="00AD6572">
              <w:rPr>
                <w:color w:val="FF0000"/>
              </w:rPr>
              <w:t xml:space="preserve">/ </w:t>
            </w:r>
            <w:r w:rsidR="00413AA7" w:rsidRPr="00A43733">
              <w:t>l’établissement</w:t>
            </w:r>
            <w:r w:rsidR="00413AA7" w:rsidRPr="00AD6572">
              <w:rPr>
                <w:color w:val="FF0000"/>
              </w:rPr>
              <w:t>&gt;</w:t>
            </w:r>
            <w:r w:rsidR="00413AA7">
              <w:t xml:space="preserve">, sous réserve des droits des représentants du personnel. Il ne peut ni introduire ni laisser introduire dans l’entreprise une personne étrangère au service, ainsi que tout animal. </w:t>
            </w:r>
          </w:p>
        </w:tc>
      </w:tr>
      <w:tr w:rsidR="00413AA7" w:rsidRPr="00594C71" w14:paraId="7057A348" w14:textId="77777777" w:rsidTr="002E4569">
        <w:tc>
          <w:tcPr>
            <w:tcW w:w="680" w:type="dxa"/>
          </w:tcPr>
          <w:p w14:paraId="7F1E3BF2" w14:textId="74FA7AF3" w:rsidR="00413AA7" w:rsidRDefault="00413AA7">
            <w:pPr>
              <w:tabs>
                <w:tab w:val="left" w:pos="1084"/>
              </w:tabs>
              <w:jc w:val="both"/>
              <w:rPr>
                <w:b/>
                <w:sz w:val="24"/>
              </w:rPr>
            </w:pPr>
            <w:r>
              <w:rPr>
                <w:b/>
                <w:sz w:val="24"/>
              </w:rPr>
              <w:t>1</w:t>
            </w:r>
            <w:r w:rsidR="00FE1E04">
              <w:rPr>
                <w:b/>
                <w:sz w:val="24"/>
              </w:rPr>
              <w:t>3</w:t>
            </w:r>
            <w:r>
              <w:rPr>
                <w:b/>
                <w:sz w:val="24"/>
              </w:rPr>
              <w:t>.</w:t>
            </w:r>
            <w:r w:rsidR="003F17BE">
              <w:rPr>
                <w:b/>
                <w:sz w:val="24"/>
              </w:rPr>
              <w:t>3</w:t>
            </w:r>
          </w:p>
        </w:tc>
        <w:tc>
          <w:tcPr>
            <w:tcW w:w="8537" w:type="dxa"/>
          </w:tcPr>
          <w:p w14:paraId="45EEAC5F" w14:textId="2220BEFC" w:rsidR="00413AA7" w:rsidRDefault="00D87F18" w:rsidP="00A43733">
            <w:pPr>
              <w:tabs>
                <w:tab w:val="left" w:pos="1084"/>
              </w:tabs>
              <w:spacing w:after="240"/>
              <w:jc w:val="both"/>
            </w:pPr>
            <w:r>
              <w:t>À l’exception des droits reconnus aux représentants du personnel, i</w:t>
            </w:r>
            <w:r w:rsidR="00413AA7">
              <w:t xml:space="preserve">l est interdit à tout salarié d’introduire sur les lieux de travail des objets ou marchandises pour y être vendus ; de diffuser des journaux, des pétitions ou de procéder à des affichages sans l’autorisation </w:t>
            </w:r>
            <w:r w:rsidR="007B53B8">
              <w:t>du responsable</w:t>
            </w:r>
            <w:r w:rsidR="00413AA7">
              <w:t xml:space="preserve"> hiérarchique</w:t>
            </w:r>
            <w:r w:rsidR="00886511">
              <w:t>.</w:t>
            </w:r>
          </w:p>
        </w:tc>
      </w:tr>
      <w:tr w:rsidR="00000810" w:rsidRPr="00594C71" w14:paraId="33C63542" w14:textId="77777777" w:rsidTr="002E4569">
        <w:tc>
          <w:tcPr>
            <w:tcW w:w="680" w:type="dxa"/>
          </w:tcPr>
          <w:p w14:paraId="6D1FFB23" w14:textId="1C7F0CF3" w:rsidR="00000810" w:rsidRDefault="00000810" w:rsidP="00886511">
            <w:pPr>
              <w:tabs>
                <w:tab w:val="left" w:pos="1084"/>
              </w:tabs>
              <w:jc w:val="both"/>
              <w:rPr>
                <w:b/>
                <w:sz w:val="24"/>
              </w:rPr>
            </w:pPr>
            <w:r>
              <w:rPr>
                <w:b/>
                <w:sz w:val="24"/>
              </w:rPr>
              <w:t>1</w:t>
            </w:r>
            <w:r w:rsidR="00FE1E04">
              <w:rPr>
                <w:b/>
                <w:sz w:val="24"/>
              </w:rPr>
              <w:t>3</w:t>
            </w:r>
            <w:r>
              <w:rPr>
                <w:b/>
                <w:sz w:val="24"/>
              </w:rPr>
              <w:t>.4</w:t>
            </w:r>
          </w:p>
        </w:tc>
        <w:tc>
          <w:tcPr>
            <w:tcW w:w="8537" w:type="dxa"/>
          </w:tcPr>
          <w:p w14:paraId="7EF262D3" w14:textId="77777777" w:rsidR="00000810" w:rsidRDefault="00000810" w:rsidP="00D87F18">
            <w:pPr>
              <w:tabs>
                <w:tab w:val="left" w:pos="1084"/>
              </w:tabs>
              <w:spacing w:after="240"/>
              <w:jc w:val="both"/>
            </w:pPr>
            <w:r>
              <w:t>Il est interdit de lacérer ou détruire les affiches ou notes de service régulièrement apposées sur les panneaux appropriés</w:t>
            </w:r>
            <w:r>
              <w:rPr>
                <w:rStyle w:val="Appeldenotedefin"/>
              </w:rPr>
              <w:endnoteReference w:id="6"/>
            </w:r>
            <w:r>
              <w:t xml:space="preserve">. </w:t>
            </w:r>
          </w:p>
        </w:tc>
      </w:tr>
      <w:tr w:rsidR="00413AA7" w:rsidRPr="00594C71" w14:paraId="2D65A017" w14:textId="77777777" w:rsidTr="002E4569">
        <w:tc>
          <w:tcPr>
            <w:tcW w:w="680" w:type="dxa"/>
          </w:tcPr>
          <w:p w14:paraId="55F60183" w14:textId="695E2B14" w:rsidR="00413AA7" w:rsidRDefault="00413AA7">
            <w:pPr>
              <w:tabs>
                <w:tab w:val="left" w:pos="1084"/>
              </w:tabs>
              <w:jc w:val="both"/>
              <w:rPr>
                <w:b/>
                <w:sz w:val="24"/>
              </w:rPr>
            </w:pPr>
            <w:r>
              <w:rPr>
                <w:b/>
                <w:sz w:val="24"/>
              </w:rPr>
              <w:t>1</w:t>
            </w:r>
            <w:r w:rsidR="00FE1E04">
              <w:rPr>
                <w:b/>
                <w:sz w:val="24"/>
              </w:rPr>
              <w:t>3</w:t>
            </w:r>
            <w:r>
              <w:rPr>
                <w:b/>
                <w:sz w:val="24"/>
              </w:rPr>
              <w:t>.</w:t>
            </w:r>
            <w:r w:rsidR="00000810">
              <w:rPr>
                <w:b/>
                <w:sz w:val="24"/>
              </w:rPr>
              <w:t>5</w:t>
            </w:r>
          </w:p>
        </w:tc>
        <w:tc>
          <w:tcPr>
            <w:tcW w:w="8537" w:type="dxa"/>
          </w:tcPr>
          <w:p w14:paraId="59A4E4F1" w14:textId="77777777" w:rsidR="00413AA7" w:rsidRDefault="00413AA7" w:rsidP="00413AA7">
            <w:pPr>
              <w:tabs>
                <w:tab w:val="left" w:pos="1084"/>
              </w:tabs>
              <w:jc w:val="both"/>
            </w:pPr>
            <w:r>
              <w:t>Le personnel n’est pas autorisé à se faire expédier correspondance et colis personnels à l’adresse de l’entreprise, ni d’en envoyer aux frais de l’entreprise.</w:t>
            </w:r>
          </w:p>
          <w:p w14:paraId="0AA9C134" w14:textId="77777777" w:rsidR="004B50E8" w:rsidRDefault="004B50E8" w:rsidP="00413AA7">
            <w:pPr>
              <w:tabs>
                <w:tab w:val="left" w:pos="1084"/>
              </w:tabs>
              <w:jc w:val="both"/>
            </w:pPr>
          </w:p>
        </w:tc>
      </w:tr>
    </w:tbl>
    <w:p w14:paraId="2EBB4EAD" w14:textId="2585929F" w:rsidR="008F3204" w:rsidRPr="00F6065C" w:rsidRDefault="008F3204" w:rsidP="008F3204">
      <w:pPr>
        <w:tabs>
          <w:tab w:val="left" w:pos="1084"/>
        </w:tabs>
        <w:spacing w:before="240" w:after="240"/>
        <w:jc w:val="center"/>
        <w:rPr>
          <w:b/>
          <w:sz w:val="24"/>
          <w:u w:val="single"/>
        </w:rPr>
      </w:pPr>
      <w:r w:rsidRPr="00F6065C">
        <w:rPr>
          <w:b/>
          <w:sz w:val="24"/>
          <w:u w:val="single"/>
        </w:rPr>
        <w:lastRenderedPageBreak/>
        <w:t xml:space="preserve">Article </w:t>
      </w:r>
      <w:r>
        <w:rPr>
          <w:b/>
          <w:sz w:val="24"/>
          <w:u w:val="single"/>
        </w:rPr>
        <w:t>1</w:t>
      </w:r>
      <w:r w:rsidR="00FE1E04">
        <w:rPr>
          <w:b/>
          <w:sz w:val="24"/>
          <w:u w:val="single"/>
        </w:rPr>
        <w:t>4</w:t>
      </w:r>
      <w:r w:rsidRPr="00F6065C">
        <w:rPr>
          <w:b/>
          <w:sz w:val="24"/>
          <w:u w:val="single"/>
        </w:rPr>
        <w:t xml:space="preserve"> – </w:t>
      </w:r>
      <w:r>
        <w:rPr>
          <w:b/>
          <w:sz w:val="24"/>
          <w:u w:val="single"/>
        </w:rPr>
        <w:t>Usage du matériel et des matériaux de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8393"/>
      </w:tblGrid>
      <w:tr w:rsidR="008F3204" w:rsidRPr="00594C71" w14:paraId="1E1FF8B0" w14:textId="77777777" w:rsidTr="00A86AB0">
        <w:tc>
          <w:tcPr>
            <w:tcW w:w="680" w:type="dxa"/>
          </w:tcPr>
          <w:p w14:paraId="62C5FECA" w14:textId="66A6A4F5" w:rsidR="008F3204" w:rsidRPr="00594C71" w:rsidRDefault="008F3204">
            <w:pPr>
              <w:tabs>
                <w:tab w:val="left" w:pos="1084"/>
              </w:tabs>
              <w:jc w:val="both"/>
              <w:rPr>
                <w:b/>
                <w:sz w:val="24"/>
              </w:rPr>
            </w:pPr>
            <w:r>
              <w:rPr>
                <w:b/>
                <w:sz w:val="24"/>
              </w:rPr>
              <w:t>1</w:t>
            </w:r>
            <w:r w:rsidR="00FE1E04">
              <w:rPr>
                <w:b/>
                <w:sz w:val="24"/>
              </w:rPr>
              <w:t>4</w:t>
            </w:r>
            <w:r>
              <w:rPr>
                <w:b/>
                <w:sz w:val="24"/>
              </w:rPr>
              <w:t>.1</w:t>
            </w:r>
          </w:p>
        </w:tc>
        <w:tc>
          <w:tcPr>
            <w:tcW w:w="8537" w:type="dxa"/>
          </w:tcPr>
          <w:p w14:paraId="65581EE8" w14:textId="77777777" w:rsidR="008F3204" w:rsidRDefault="008F3204" w:rsidP="00A86AB0">
            <w:pPr>
              <w:tabs>
                <w:tab w:val="left" w:pos="1084"/>
              </w:tabs>
              <w:spacing w:after="240"/>
              <w:jc w:val="both"/>
            </w:pPr>
            <w:r>
              <w:t>Le matériel et les matériaux de l’entreprise doivent être exclusivement réservés aux activités professionnelles des salariés. Il</w:t>
            </w:r>
            <w:r w:rsidR="00D34F3B">
              <w:t>s</w:t>
            </w:r>
            <w:r>
              <w:t xml:space="preserve"> ne doi</w:t>
            </w:r>
            <w:r w:rsidR="00D34F3B">
              <w:t>ven</w:t>
            </w:r>
            <w:r>
              <w:t xml:space="preserve">t pas les utiliser à des fins personnelles sans l’autorisation </w:t>
            </w:r>
            <w:r w:rsidR="00D34F3B">
              <w:t>du responsable</w:t>
            </w:r>
            <w:r>
              <w:t xml:space="preserve"> hiérarchique. </w:t>
            </w:r>
          </w:p>
          <w:p w14:paraId="60CC7135" w14:textId="797B4B67" w:rsidR="00D34F3B" w:rsidRPr="00594C71" w:rsidRDefault="00D34F3B" w:rsidP="00A86AB0">
            <w:pPr>
              <w:tabs>
                <w:tab w:val="left" w:pos="1084"/>
              </w:tabs>
              <w:spacing w:after="240"/>
              <w:jc w:val="both"/>
            </w:pPr>
            <w:r>
              <w:t>Ils doivent être maintenus en parfait état de propreté et d’entretien.</w:t>
            </w:r>
          </w:p>
        </w:tc>
      </w:tr>
      <w:tr w:rsidR="008F3204" w:rsidRPr="00594C71" w14:paraId="24137C46" w14:textId="77777777" w:rsidTr="00A86AB0">
        <w:tc>
          <w:tcPr>
            <w:tcW w:w="680" w:type="dxa"/>
          </w:tcPr>
          <w:p w14:paraId="4B944A22" w14:textId="547918A1" w:rsidR="008F3204" w:rsidRDefault="008F3204">
            <w:pPr>
              <w:tabs>
                <w:tab w:val="left" w:pos="1084"/>
              </w:tabs>
              <w:jc w:val="both"/>
              <w:rPr>
                <w:b/>
                <w:sz w:val="24"/>
              </w:rPr>
            </w:pPr>
            <w:r>
              <w:rPr>
                <w:b/>
                <w:sz w:val="24"/>
              </w:rPr>
              <w:t>1</w:t>
            </w:r>
            <w:r w:rsidR="00FE1E04">
              <w:rPr>
                <w:b/>
                <w:sz w:val="24"/>
              </w:rPr>
              <w:t>4</w:t>
            </w:r>
            <w:r>
              <w:rPr>
                <w:b/>
                <w:sz w:val="24"/>
              </w:rPr>
              <w:t>.2</w:t>
            </w:r>
          </w:p>
        </w:tc>
        <w:tc>
          <w:tcPr>
            <w:tcW w:w="8537" w:type="dxa"/>
          </w:tcPr>
          <w:p w14:paraId="12ECDE29" w14:textId="025C471B" w:rsidR="008F3204" w:rsidRDefault="008F3204" w:rsidP="00A43733">
            <w:pPr>
              <w:tabs>
                <w:tab w:val="left" w:pos="1036"/>
                <w:tab w:val="left" w:pos="1134"/>
              </w:tabs>
              <w:spacing w:after="240"/>
              <w:jc w:val="both"/>
            </w:pPr>
            <w:r>
              <w:t xml:space="preserve">Il est interdit d’emporter des objets appartenant à l’entreprise sans </w:t>
            </w:r>
            <w:r w:rsidR="00D34F3B">
              <w:t>l’</w:t>
            </w:r>
            <w:r>
              <w:t>autorisation préalable</w:t>
            </w:r>
            <w:r w:rsidR="00D34F3B">
              <w:t xml:space="preserve"> du responsable hiérarchique</w:t>
            </w:r>
            <w:r>
              <w:t>.</w:t>
            </w:r>
            <w:r w:rsidR="00A86AB0">
              <w:t xml:space="preserve"> Sauf consigne contraire, tout salarié doit restituer l’outillage, les machines, les matières premières et, de manière générale, tous matériels et documents en sa possession et appartenant à l’entreprise. </w:t>
            </w:r>
          </w:p>
        </w:tc>
      </w:tr>
      <w:tr w:rsidR="00A86AB0" w:rsidRPr="00594C71" w14:paraId="053D25C8" w14:textId="77777777" w:rsidTr="00A86AB0">
        <w:tc>
          <w:tcPr>
            <w:tcW w:w="680" w:type="dxa"/>
          </w:tcPr>
          <w:p w14:paraId="1A9357CF" w14:textId="18E595DE" w:rsidR="00A86AB0" w:rsidRDefault="00A86AB0" w:rsidP="008F3204">
            <w:pPr>
              <w:tabs>
                <w:tab w:val="left" w:pos="1084"/>
              </w:tabs>
              <w:jc w:val="both"/>
              <w:rPr>
                <w:b/>
                <w:sz w:val="24"/>
              </w:rPr>
            </w:pPr>
            <w:r>
              <w:rPr>
                <w:b/>
                <w:sz w:val="24"/>
              </w:rPr>
              <w:t>1</w:t>
            </w:r>
            <w:r w:rsidR="00FE1E04">
              <w:rPr>
                <w:b/>
                <w:sz w:val="24"/>
              </w:rPr>
              <w:t>4</w:t>
            </w:r>
            <w:r>
              <w:rPr>
                <w:b/>
                <w:sz w:val="24"/>
              </w:rPr>
              <w:t>.3</w:t>
            </w:r>
          </w:p>
        </w:tc>
        <w:tc>
          <w:tcPr>
            <w:tcW w:w="8537" w:type="dxa"/>
          </w:tcPr>
          <w:p w14:paraId="11438585" w14:textId="77777777" w:rsidR="00A86AB0" w:rsidRDefault="00A86AB0">
            <w:pPr>
              <w:tabs>
                <w:tab w:val="left" w:pos="1036"/>
                <w:tab w:val="left" w:pos="1134"/>
              </w:tabs>
              <w:jc w:val="both"/>
            </w:pPr>
            <w:r>
              <w:t>En cas de nécessité, notamment à la suite de la disparition du matériel</w:t>
            </w:r>
            <w:r w:rsidR="00044B9A">
              <w:t xml:space="preserve"> ou de matériau</w:t>
            </w:r>
            <w:r w:rsidR="00D34F3B">
              <w:t>x</w:t>
            </w:r>
            <w:r>
              <w:t xml:space="preserve">, la direction peut procéder à la vérification, avec le consentement de l’intéressé et en </w:t>
            </w:r>
            <w:r w:rsidR="00D34F3B">
              <w:t>sa</w:t>
            </w:r>
            <w:r>
              <w:t xml:space="preserve"> présence, du contenu des divers effets et objets personnels, ainsi que </w:t>
            </w:r>
            <w:r w:rsidR="00D34F3B">
              <w:t>du</w:t>
            </w:r>
            <w:r>
              <w:t xml:space="preserve"> contenu des vestiaires. L’organisation d’un tel contrôle sera effectuée dans des conditions préservant la dignité et l’intimité des personnes concernées</w:t>
            </w:r>
            <w:r w:rsidR="00044B9A">
              <w:t xml:space="preserve">. Pour ce faire, les salariés seront avertis de leur droit à s’opposer à une telle vérification et d’exiger la présence </w:t>
            </w:r>
            <w:r w:rsidR="00D34F3B">
              <w:t>d’un témoin</w:t>
            </w:r>
            <w:r>
              <w:t xml:space="preserve"> tiers appartenant à l’entreprise ou d’un représentant du personnel. </w:t>
            </w:r>
            <w:r w:rsidR="00044B9A">
              <w:t xml:space="preserve">Ils seront également avertis qu’en cas de refus, </w:t>
            </w:r>
            <w:r>
              <w:t>la direction pourra faire réaliser</w:t>
            </w:r>
            <w:r w:rsidR="00044B9A">
              <w:t xml:space="preserve"> le contrôle</w:t>
            </w:r>
            <w:r>
              <w:t xml:space="preserve"> par </w:t>
            </w:r>
            <w:r w:rsidR="00D34F3B">
              <w:t>l’</w:t>
            </w:r>
            <w:r>
              <w:t>officier de police judiciaire compétent.</w:t>
            </w:r>
          </w:p>
          <w:p w14:paraId="219C5387" w14:textId="6515D2C4" w:rsidR="00EC2CE8" w:rsidRDefault="00EC2CE8">
            <w:pPr>
              <w:tabs>
                <w:tab w:val="left" w:pos="1036"/>
                <w:tab w:val="left" w:pos="1134"/>
              </w:tabs>
              <w:jc w:val="both"/>
            </w:pPr>
          </w:p>
        </w:tc>
      </w:tr>
    </w:tbl>
    <w:p w14:paraId="15DF24ED" w14:textId="0680F3A7" w:rsidR="00F6065C" w:rsidRPr="00C2021D" w:rsidRDefault="00F6065C" w:rsidP="00A43733">
      <w:pPr>
        <w:tabs>
          <w:tab w:val="left" w:pos="1084"/>
        </w:tabs>
        <w:spacing w:before="240" w:after="240"/>
        <w:jc w:val="center"/>
        <w:rPr>
          <w:b/>
          <w:sz w:val="24"/>
          <w:u w:val="single"/>
        </w:rPr>
      </w:pPr>
      <w:r w:rsidRPr="00C2021D">
        <w:rPr>
          <w:b/>
          <w:sz w:val="24"/>
          <w:u w:val="single"/>
        </w:rPr>
        <w:t xml:space="preserve">Article </w:t>
      </w:r>
      <w:r w:rsidR="0022739C">
        <w:rPr>
          <w:b/>
          <w:sz w:val="24"/>
          <w:u w:val="single"/>
        </w:rPr>
        <w:t>1</w:t>
      </w:r>
      <w:r w:rsidR="00FE1E04">
        <w:rPr>
          <w:b/>
          <w:sz w:val="24"/>
          <w:u w:val="single"/>
        </w:rPr>
        <w:t>5</w:t>
      </w:r>
      <w:r w:rsidR="0022739C" w:rsidRPr="00C2021D">
        <w:rPr>
          <w:b/>
          <w:sz w:val="24"/>
          <w:u w:val="single"/>
        </w:rPr>
        <w:t xml:space="preserve"> </w:t>
      </w:r>
      <w:r w:rsidR="00C614FC" w:rsidRPr="00C2021D">
        <w:rPr>
          <w:b/>
          <w:sz w:val="24"/>
          <w:u w:val="single"/>
        </w:rPr>
        <w:t>–</w:t>
      </w:r>
      <w:r w:rsidRPr="00C2021D">
        <w:rPr>
          <w:b/>
          <w:sz w:val="24"/>
          <w:u w:val="single"/>
        </w:rPr>
        <w:t xml:space="preserve"> </w:t>
      </w:r>
      <w:r w:rsidR="00C614FC" w:rsidRPr="00C2021D">
        <w:rPr>
          <w:b/>
          <w:sz w:val="24"/>
          <w:u w:val="single"/>
        </w:rPr>
        <w:t>Utilisation des technologies de l’information et de la communication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471"/>
        <w:gridCol w:w="33"/>
      </w:tblGrid>
      <w:tr w:rsidR="00B50C98" w:rsidRPr="00594C71" w14:paraId="0451F25B" w14:textId="77777777" w:rsidTr="00A43733">
        <w:tc>
          <w:tcPr>
            <w:tcW w:w="680" w:type="dxa"/>
          </w:tcPr>
          <w:p w14:paraId="2C986593" w14:textId="2A53F948" w:rsidR="00B50C98" w:rsidRDefault="00B50C98">
            <w:pPr>
              <w:tabs>
                <w:tab w:val="left" w:pos="1084"/>
              </w:tabs>
              <w:jc w:val="both"/>
              <w:rPr>
                <w:b/>
                <w:sz w:val="24"/>
              </w:rPr>
            </w:pPr>
            <w:r>
              <w:rPr>
                <w:b/>
                <w:sz w:val="24"/>
              </w:rPr>
              <w:t>1</w:t>
            </w:r>
            <w:r w:rsidR="00FE1E04">
              <w:rPr>
                <w:b/>
                <w:sz w:val="24"/>
              </w:rPr>
              <w:t>5</w:t>
            </w:r>
            <w:r>
              <w:rPr>
                <w:b/>
                <w:sz w:val="24"/>
              </w:rPr>
              <w:t>.</w:t>
            </w:r>
            <w:r w:rsidR="00D87F18">
              <w:rPr>
                <w:b/>
                <w:sz w:val="24"/>
              </w:rPr>
              <w:t>1</w:t>
            </w:r>
          </w:p>
        </w:tc>
        <w:tc>
          <w:tcPr>
            <w:tcW w:w="8504" w:type="dxa"/>
            <w:gridSpan w:val="2"/>
          </w:tcPr>
          <w:p w14:paraId="6D7D8B32" w14:textId="4D91201A" w:rsidR="00E16012" w:rsidRDefault="00E16012" w:rsidP="00E16012">
            <w:pPr>
              <w:tabs>
                <w:tab w:val="left" w:pos="1084"/>
              </w:tabs>
              <w:spacing w:after="240"/>
              <w:jc w:val="both"/>
            </w:pPr>
            <w:r>
              <w:t>L’entreprise peut mettre à la disposition de certains salariés des équipements et/ou des ressources informatiques (ordinateur ; téléphone mobile ; logiciel ; Internet…) nécessaires à l’accomplissement de leurs missions.</w:t>
            </w:r>
          </w:p>
        </w:tc>
      </w:tr>
      <w:tr w:rsidR="00EC2FA2" w:rsidRPr="00594C71" w14:paraId="516090A1" w14:textId="77777777" w:rsidTr="00A43733">
        <w:tc>
          <w:tcPr>
            <w:tcW w:w="680" w:type="dxa"/>
            <w:tcBorders>
              <w:bottom w:val="dashSmallGap" w:sz="12" w:space="0" w:color="FF0000"/>
            </w:tcBorders>
          </w:tcPr>
          <w:p w14:paraId="56CB43D5" w14:textId="7609A874" w:rsidR="00EC2FA2" w:rsidRDefault="00EC2FA2">
            <w:pPr>
              <w:tabs>
                <w:tab w:val="left" w:pos="1084"/>
              </w:tabs>
              <w:jc w:val="both"/>
              <w:rPr>
                <w:b/>
                <w:sz w:val="24"/>
              </w:rPr>
            </w:pPr>
            <w:r>
              <w:rPr>
                <w:b/>
                <w:sz w:val="24"/>
              </w:rPr>
              <w:t>1</w:t>
            </w:r>
            <w:r w:rsidR="00FE1E04">
              <w:rPr>
                <w:b/>
                <w:sz w:val="24"/>
              </w:rPr>
              <w:t>5</w:t>
            </w:r>
            <w:r>
              <w:rPr>
                <w:b/>
                <w:sz w:val="24"/>
              </w:rPr>
              <w:t>.</w:t>
            </w:r>
            <w:r w:rsidR="00D87F18">
              <w:rPr>
                <w:b/>
                <w:sz w:val="24"/>
              </w:rPr>
              <w:t>2</w:t>
            </w:r>
          </w:p>
        </w:tc>
        <w:tc>
          <w:tcPr>
            <w:tcW w:w="8504" w:type="dxa"/>
            <w:gridSpan w:val="2"/>
            <w:tcBorders>
              <w:bottom w:val="dashSmallGap" w:sz="12" w:space="0" w:color="FF0000"/>
            </w:tcBorders>
          </w:tcPr>
          <w:p w14:paraId="4EF613C0" w14:textId="0C4EFB27" w:rsidR="00000810" w:rsidRDefault="00EC2FA2" w:rsidP="00EC2FA2">
            <w:pPr>
              <w:tabs>
                <w:tab w:val="left" w:pos="1084"/>
              </w:tabs>
              <w:spacing w:after="240"/>
              <w:jc w:val="both"/>
            </w:pPr>
            <w:r>
              <w:t xml:space="preserve">Les équipements et les ressources informatiques de l’entreprise sont mis à la disposition des utilisateurs à des fins professionnelles. Ces outils doivent être utilisés dans le respect des règles de sécurité et </w:t>
            </w:r>
            <w:r w:rsidR="00D34F3B">
              <w:t>de la réglementation en vigueur</w:t>
            </w:r>
            <w:r>
              <w:t xml:space="preserve"> relative, notamment, à la diffamation, aux fausses nouvelles, aux injures et aux provocations.</w:t>
            </w:r>
          </w:p>
        </w:tc>
      </w:tr>
      <w:tr w:rsidR="00000810" w:rsidRPr="00594C71" w14:paraId="129CCFB9" w14:textId="77777777" w:rsidTr="00A43733">
        <w:trPr>
          <w:gridAfter w:val="1"/>
          <w:wAfter w:w="33" w:type="dxa"/>
        </w:trPr>
        <w:tc>
          <w:tcPr>
            <w:tcW w:w="9151" w:type="dxa"/>
            <w:gridSpan w:val="2"/>
            <w:tcBorders>
              <w:top w:val="dashSmallGap" w:sz="12" w:space="0" w:color="FF0000"/>
              <w:left w:val="dashSmallGap" w:sz="12" w:space="0" w:color="FF0000"/>
              <w:bottom w:val="dashSmallGap" w:sz="12" w:space="0" w:color="FF0000"/>
              <w:right w:val="dashSmallGap" w:sz="12" w:space="0" w:color="FF0000"/>
            </w:tcBorders>
          </w:tcPr>
          <w:p w14:paraId="00994F34" w14:textId="77777777" w:rsidR="00000810" w:rsidRPr="00867B6E" w:rsidRDefault="00000810" w:rsidP="00000810">
            <w:pPr>
              <w:tabs>
                <w:tab w:val="left" w:pos="1084"/>
              </w:tabs>
              <w:spacing w:before="120" w:after="120"/>
              <w:jc w:val="center"/>
              <w:rPr>
                <w:b/>
                <w:color w:val="C00000"/>
                <w:sz w:val="24"/>
              </w:rPr>
            </w:pPr>
            <w:r w:rsidRPr="00867B6E">
              <w:rPr>
                <w:b/>
                <w:color w:val="C00000"/>
                <w:sz w:val="24"/>
              </w:rPr>
              <w:t>OBSERVATIONS</w:t>
            </w:r>
          </w:p>
          <w:p w14:paraId="148021C9" w14:textId="77777777" w:rsidR="00000810" w:rsidRPr="00613197" w:rsidRDefault="00000810" w:rsidP="00A43733">
            <w:pPr>
              <w:tabs>
                <w:tab w:val="left" w:pos="1084"/>
              </w:tabs>
              <w:spacing w:after="240"/>
              <w:jc w:val="center"/>
            </w:pPr>
            <w:r w:rsidRPr="004E3BE5">
              <w:rPr>
                <w:color w:val="FF0000"/>
              </w:rPr>
              <w:t>Il est possible d’ajouter la mention ou l’article suivant :</w:t>
            </w:r>
            <w:r w:rsidRPr="004E3BE5">
              <w:rPr>
                <w:b/>
                <w:color w:val="FF0000"/>
              </w:rPr>
              <w:t xml:space="preserve"> « </w:t>
            </w:r>
            <w:r w:rsidRPr="00613197">
              <w:rPr>
                <w:color w:val="FF0000"/>
              </w:rPr>
              <w:t>Une utilisation personnelle du matériel mis à la disposition des salariés est admise à condition qu’elle soit raisonnable et non abusive ».</w:t>
            </w:r>
          </w:p>
        </w:tc>
      </w:tr>
      <w:tr w:rsidR="00E16012" w:rsidRPr="00594C71" w14:paraId="5822EFE8" w14:textId="77777777" w:rsidTr="00A43733">
        <w:tc>
          <w:tcPr>
            <w:tcW w:w="680" w:type="dxa"/>
            <w:tcBorders>
              <w:top w:val="dashSmallGap" w:sz="12" w:space="0" w:color="FF0000"/>
            </w:tcBorders>
          </w:tcPr>
          <w:p w14:paraId="24D9B7ED" w14:textId="1CE813C1" w:rsidR="00E16012" w:rsidRDefault="00E16012" w:rsidP="00A43733">
            <w:pPr>
              <w:tabs>
                <w:tab w:val="left" w:pos="1084"/>
              </w:tabs>
              <w:spacing w:before="240"/>
              <w:jc w:val="both"/>
              <w:rPr>
                <w:b/>
                <w:sz w:val="24"/>
              </w:rPr>
            </w:pPr>
            <w:r>
              <w:rPr>
                <w:b/>
                <w:sz w:val="24"/>
              </w:rPr>
              <w:t>1</w:t>
            </w:r>
            <w:r w:rsidR="00FE1E04">
              <w:rPr>
                <w:b/>
                <w:sz w:val="24"/>
              </w:rPr>
              <w:t>5</w:t>
            </w:r>
            <w:r>
              <w:rPr>
                <w:b/>
                <w:sz w:val="24"/>
              </w:rPr>
              <w:t>.</w:t>
            </w:r>
            <w:r w:rsidR="00044B9A">
              <w:rPr>
                <w:b/>
                <w:sz w:val="24"/>
              </w:rPr>
              <w:t>3</w:t>
            </w:r>
          </w:p>
        </w:tc>
        <w:tc>
          <w:tcPr>
            <w:tcW w:w="8504" w:type="dxa"/>
            <w:gridSpan w:val="2"/>
            <w:tcBorders>
              <w:top w:val="dashSmallGap" w:sz="12" w:space="0" w:color="FF0000"/>
            </w:tcBorders>
          </w:tcPr>
          <w:p w14:paraId="4F71B469" w14:textId="2200AE5A" w:rsidR="00E16012" w:rsidRDefault="00E16012" w:rsidP="00243406">
            <w:pPr>
              <w:tabs>
                <w:tab w:val="left" w:pos="1084"/>
              </w:tabs>
              <w:spacing w:before="240" w:after="240"/>
              <w:jc w:val="both"/>
            </w:pPr>
            <w:r>
              <w:t>Les équipements et/ou ressources informatiques mis à la d</w:t>
            </w:r>
            <w:r w:rsidR="00375F4C">
              <w:t>isposition des salariés restent</w:t>
            </w:r>
            <w:r>
              <w:t xml:space="preserve"> la propriété exclusive de l’entreprise de sorte que le personnel ne peut pas les emporter, même temporairement, sauf avec l’accord </w:t>
            </w:r>
            <w:r w:rsidR="00DD4B61">
              <w:t>du responsable</w:t>
            </w:r>
            <w:r>
              <w:t xml:space="preserve"> hiérarchique. </w:t>
            </w:r>
          </w:p>
        </w:tc>
      </w:tr>
      <w:tr w:rsidR="00E16012" w:rsidRPr="00594C71" w14:paraId="78680F31" w14:textId="77777777" w:rsidTr="00A43733">
        <w:tc>
          <w:tcPr>
            <w:tcW w:w="680" w:type="dxa"/>
          </w:tcPr>
          <w:p w14:paraId="4F5A6BA6" w14:textId="5EEE7FF0" w:rsidR="00E16012" w:rsidRDefault="00000810">
            <w:pPr>
              <w:tabs>
                <w:tab w:val="left" w:pos="1084"/>
              </w:tabs>
              <w:jc w:val="both"/>
              <w:rPr>
                <w:b/>
                <w:sz w:val="24"/>
              </w:rPr>
            </w:pPr>
            <w:r>
              <w:rPr>
                <w:b/>
                <w:sz w:val="24"/>
              </w:rPr>
              <w:t>1</w:t>
            </w:r>
            <w:r w:rsidR="00FE1E04">
              <w:rPr>
                <w:b/>
                <w:sz w:val="24"/>
              </w:rPr>
              <w:t>5</w:t>
            </w:r>
            <w:r w:rsidR="00E16012">
              <w:rPr>
                <w:b/>
                <w:sz w:val="24"/>
              </w:rPr>
              <w:t>.</w:t>
            </w:r>
            <w:r w:rsidR="00044B9A">
              <w:rPr>
                <w:b/>
                <w:sz w:val="24"/>
              </w:rPr>
              <w:t>4</w:t>
            </w:r>
          </w:p>
        </w:tc>
        <w:tc>
          <w:tcPr>
            <w:tcW w:w="8504" w:type="dxa"/>
            <w:gridSpan w:val="2"/>
          </w:tcPr>
          <w:p w14:paraId="5AE0AD5F" w14:textId="714D4A8C" w:rsidR="00E16012" w:rsidRDefault="00E16012" w:rsidP="00E16012">
            <w:pPr>
              <w:tabs>
                <w:tab w:val="left" w:pos="1084"/>
              </w:tabs>
              <w:spacing w:after="240"/>
              <w:jc w:val="both"/>
            </w:pPr>
            <w:r>
              <w:t xml:space="preserve">Le personnel est tenu de conserver en bon état le matériel qui lui est confié pour l’exécution de ses fonctions. Il est également tenu de le restituer à la rupture de son contrat de travail ou lorsque </w:t>
            </w:r>
            <w:r w:rsidR="00DD4B61">
              <w:t>son</w:t>
            </w:r>
            <w:r>
              <w:t xml:space="preserve"> </w:t>
            </w:r>
            <w:r w:rsidR="00DD4B61">
              <w:t>responsable</w:t>
            </w:r>
            <w:r>
              <w:t xml:space="preserve"> hiérarchique en fait la demande. </w:t>
            </w:r>
          </w:p>
        </w:tc>
      </w:tr>
      <w:tr w:rsidR="00EC2FA2" w:rsidRPr="00594C71" w14:paraId="679806C3" w14:textId="77777777" w:rsidTr="00A43733">
        <w:tc>
          <w:tcPr>
            <w:tcW w:w="680" w:type="dxa"/>
          </w:tcPr>
          <w:p w14:paraId="4B1BCA67" w14:textId="185BC7A6" w:rsidR="00EC2FA2" w:rsidRDefault="00000810">
            <w:pPr>
              <w:tabs>
                <w:tab w:val="left" w:pos="1084"/>
              </w:tabs>
              <w:jc w:val="both"/>
              <w:rPr>
                <w:b/>
                <w:sz w:val="24"/>
              </w:rPr>
            </w:pPr>
            <w:r>
              <w:rPr>
                <w:b/>
                <w:sz w:val="24"/>
              </w:rPr>
              <w:t>1</w:t>
            </w:r>
            <w:r w:rsidR="00FE1E04">
              <w:rPr>
                <w:b/>
                <w:sz w:val="24"/>
              </w:rPr>
              <w:t>5</w:t>
            </w:r>
            <w:r w:rsidR="00EC2FA2">
              <w:rPr>
                <w:b/>
                <w:sz w:val="24"/>
              </w:rPr>
              <w:t>.</w:t>
            </w:r>
            <w:r w:rsidR="00044B9A">
              <w:rPr>
                <w:b/>
                <w:sz w:val="24"/>
              </w:rPr>
              <w:t>5</w:t>
            </w:r>
          </w:p>
        </w:tc>
        <w:tc>
          <w:tcPr>
            <w:tcW w:w="8504" w:type="dxa"/>
            <w:gridSpan w:val="2"/>
          </w:tcPr>
          <w:p w14:paraId="3607E2E4" w14:textId="276EA965" w:rsidR="004B50E8" w:rsidRDefault="00EC2FA2" w:rsidP="00A43733">
            <w:pPr>
              <w:tabs>
                <w:tab w:val="left" w:pos="1084"/>
              </w:tabs>
              <w:jc w:val="both"/>
            </w:pPr>
            <w:r>
              <w:t>Tout manquement aux règles relatives à l’utilisation des technologies de l’information et de la communication mis</w:t>
            </w:r>
            <w:r w:rsidR="00375F4C">
              <w:t>es à la disposition des salariés par l’entreprise est passible d’une des sanctions</w:t>
            </w:r>
            <w:r w:rsidR="00DD4B61">
              <w:t xml:space="preserve"> disciplinaires</w:t>
            </w:r>
            <w:r w:rsidR="00375F4C">
              <w:t xml:space="preserve"> prévues par le présent règlement intérieur.</w:t>
            </w:r>
          </w:p>
        </w:tc>
      </w:tr>
    </w:tbl>
    <w:p w14:paraId="4E48610C" w14:textId="697D4F38" w:rsidR="00060446" w:rsidRPr="00F6065C" w:rsidRDefault="00060446" w:rsidP="00A43733">
      <w:pPr>
        <w:tabs>
          <w:tab w:val="left" w:pos="1084"/>
        </w:tabs>
        <w:spacing w:before="240" w:after="240"/>
        <w:jc w:val="center"/>
        <w:rPr>
          <w:b/>
          <w:sz w:val="24"/>
          <w:u w:val="single"/>
        </w:rPr>
      </w:pPr>
      <w:r w:rsidRPr="00F6065C">
        <w:rPr>
          <w:b/>
          <w:sz w:val="24"/>
          <w:u w:val="single"/>
        </w:rPr>
        <w:lastRenderedPageBreak/>
        <w:t xml:space="preserve">Article </w:t>
      </w:r>
      <w:r w:rsidR="0022739C" w:rsidRPr="00FE1E04">
        <w:rPr>
          <w:b/>
          <w:sz w:val="24"/>
          <w:u w:val="single"/>
        </w:rPr>
        <w:t>1</w:t>
      </w:r>
      <w:r w:rsidR="00FE1E04" w:rsidRPr="00FE1E04">
        <w:rPr>
          <w:b/>
          <w:sz w:val="24"/>
          <w:u w:val="single"/>
        </w:rPr>
        <w:t>6</w:t>
      </w:r>
      <w:r w:rsidR="0022739C" w:rsidRPr="00F6065C">
        <w:rPr>
          <w:b/>
          <w:sz w:val="24"/>
          <w:u w:val="single"/>
        </w:rPr>
        <w:t xml:space="preserve"> </w:t>
      </w:r>
      <w:r w:rsidRPr="00F6065C">
        <w:rPr>
          <w:b/>
          <w:sz w:val="24"/>
          <w:u w:val="single"/>
        </w:rPr>
        <w:t>– Sanctions disciplinaires</w:t>
      </w:r>
    </w:p>
    <w:tbl>
      <w:tblPr>
        <w:tblStyle w:val="Grilledutableau"/>
        <w:tblW w:w="9272" w:type="dxa"/>
        <w:tblBorders>
          <w:top w:val="dashSmallGap" w:sz="12" w:space="0" w:color="FF0000"/>
          <w:left w:val="dashSmallGap" w:sz="12" w:space="0" w:color="FF0000"/>
          <w:bottom w:val="dashSmallGap" w:sz="12" w:space="0" w:color="FF0000"/>
          <w:right w:val="dashSmallGap" w:sz="12" w:space="0" w:color="FF0000"/>
          <w:insideH w:val="dashSmallGap" w:sz="12" w:space="0" w:color="FF0000"/>
          <w:insideV w:val="dashSmallGap" w:sz="12" w:space="0" w:color="FF0000"/>
        </w:tblBorders>
        <w:tblLayout w:type="fixed"/>
        <w:tblLook w:val="04A0" w:firstRow="1" w:lastRow="0" w:firstColumn="1" w:lastColumn="0" w:noHBand="0" w:noVBand="1"/>
      </w:tblPr>
      <w:tblGrid>
        <w:gridCol w:w="675"/>
        <w:gridCol w:w="8597"/>
      </w:tblGrid>
      <w:tr w:rsidR="0004490C" w:rsidRPr="00594C71" w14:paraId="584FC698" w14:textId="77777777" w:rsidTr="008F2E88">
        <w:trPr>
          <w:trHeight w:val="688"/>
        </w:trPr>
        <w:tc>
          <w:tcPr>
            <w:tcW w:w="675" w:type="dxa"/>
            <w:tcBorders>
              <w:top w:val="nil"/>
              <w:left w:val="nil"/>
              <w:bottom w:val="nil"/>
              <w:right w:val="nil"/>
            </w:tcBorders>
          </w:tcPr>
          <w:p w14:paraId="49BFED04" w14:textId="0D85FC37" w:rsidR="00044B9A" w:rsidRPr="00594C71" w:rsidRDefault="008C454F">
            <w:pPr>
              <w:tabs>
                <w:tab w:val="left" w:pos="1084"/>
              </w:tabs>
              <w:jc w:val="both"/>
              <w:rPr>
                <w:b/>
                <w:sz w:val="24"/>
              </w:rPr>
            </w:pPr>
            <w:r>
              <w:rPr>
                <w:b/>
                <w:sz w:val="24"/>
              </w:rPr>
              <w:t>1</w:t>
            </w:r>
            <w:r w:rsidR="00FE1E04">
              <w:rPr>
                <w:b/>
                <w:sz w:val="24"/>
              </w:rPr>
              <w:t>6</w:t>
            </w:r>
            <w:r w:rsidR="0004490C">
              <w:rPr>
                <w:b/>
                <w:sz w:val="24"/>
              </w:rPr>
              <w:t>.1</w:t>
            </w:r>
          </w:p>
        </w:tc>
        <w:tc>
          <w:tcPr>
            <w:tcW w:w="8597" w:type="dxa"/>
            <w:tcBorders>
              <w:top w:val="nil"/>
              <w:left w:val="nil"/>
              <w:bottom w:val="nil"/>
              <w:right w:val="nil"/>
            </w:tcBorders>
          </w:tcPr>
          <w:p w14:paraId="62F47C41" w14:textId="46331697" w:rsidR="0004490C" w:rsidRPr="00594C71" w:rsidRDefault="0004490C">
            <w:pPr>
              <w:tabs>
                <w:tab w:val="left" w:pos="1084"/>
              </w:tabs>
              <w:spacing w:after="240"/>
              <w:jc w:val="both"/>
            </w:pPr>
            <w:r>
              <w:t xml:space="preserve">Tout comportement considéré comme fautif par l’employeur pourra faire l’objet, en fonction de sa nature et de sa gravité, de l’une des sanctions </w:t>
            </w:r>
            <w:r w:rsidR="005427B9">
              <w:t xml:space="preserve">disciplinaires </w:t>
            </w:r>
            <w:r>
              <w:t>énuméré</w:t>
            </w:r>
            <w:r w:rsidR="00B60F9E">
              <w:t>e</w:t>
            </w:r>
            <w:r>
              <w:t xml:space="preserve">s à l’article </w:t>
            </w:r>
            <w:r w:rsidR="002F04DB" w:rsidRPr="00044B9A">
              <w:t>1</w:t>
            </w:r>
            <w:r w:rsidR="005427B9">
              <w:t>6</w:t>
            </w:r>
            <w:r w:rsidRPr="00044B9A">
              <w:t>.2</w:t>
            </w:r>
            <w:r>
              <w:t xml:space="preserve"> du présent règlement intérieur.</w:t>
            </w:r>
          </w:p>
        </w:tc>
      </w:tr>
      <w:tr w:rsidR="0004490C" w:rsidRPr="00594C71" w14:paraId="6927B5B6" w14:textId="77777777" w:rsidTr="008F2E88">
        <w:trPr>
          <w:trHeight w:val="688"/>
        </w:trPr>
        <w:tc>
          <w:tcPr>
            <w:tcW w:w="675" w:type="dxa"/>
            <w:tcBorders>
              <w:top w:val="nil"/>
              <w:left w:val="nil"/>
              <w:bottom w:val="nil"/>
              <w:right w:val="nil"/>
            </w:tcBorders>
          </w:tcPr>
          <w:p w14:paraId="07828E2A" w14:textId="18ED1821" w:rsidR="0004490C" w:rsidRDefault="00F00D1C">
            <w:pPr>
              <w:tabs>
                <w:tab w:val="left" w:pos="1084"/>
              </w:tabs>
              <w:jc w:val="both"/>
              <w:rPr>
                <w:b/>
                <w:sz w:val="24"/>
              </w:rPr>
            </w:pPr>
            <w:r>
              <w:rPr>
                <w:b/>
                <w:sz w:val="24"/>
              </w:rPr>
              <w:t>1</w:t>
            </w:r>
            <w:r w:rsidR="00FE1E04">
              <w:rPr>
                <w:b/>
                <w:sz w:val="24"/>
              </w:rPr>
              <w:t>6</w:t>
            </w:r>
            <w:r w:rsidR="0004490C">
              <w:rPr>
                <w:b/>
                <w:sz w:val="24"/>
              </w:rPr>
              <w:t>.2</w:t>
            </w:r>
          </w:p>
        </w:tc>
        <w:tc>
          <w:tcPr>
            <w:tcW w:w="8597" w:type="dxa"/>
            <w:tcBorders>
              <w:top w:val="nil"/>
              <w:left w:val="nil"/>
              <w:bottom w:val="nil"/>
              <w:right w:val="nil"/>
            </w:tcBorders>
          </w:tcPr>
          <w:p w14:paraId="369485AD" w14:textId="1E516A1B" w:rsidR="0004490C" w:rsidRDefault="0004490C" w:rsidP="007E0254">
            <w:pPr>
              <w:tabs>
                <w:tab w:val="left" w:pos="1084"/>
              </w:tabs>
              <w:spacing w:before="120" w:after="120"/>
              <w:jc w:val="both"/>
            </w:pPr>
            <w:r>
              <w:t>Les sanctions disciplinaires pouvant être prononcées par l’employeur sont</w:t>
            </w:r>
            <w:r w:rsidR="005427B9">
              <w:t>,</w:t>
            </w:r>
            <w:r>
              <w:t xml:space="preserve"> selon l</w:t>
            </w:r>
            <w:r w:rsidR="005427B9">
              <w:t xml:space="preserve">eur </w:t>
            </w:r>
            <w:r>
              <w:t>ordre d’importance</w:t>
            </w:r>
            <w:r w:rsidR="005427B9">
              <w:t>, les suivantes</w:t>
            </w:r>
            <w:r>
              <w:t> :</w:t>
            </w:r>
          </w:p>
          <w:p w14:paraId="7146FC75" w14:textId="290317CB" w:rsidR="0004490C" w:rsidRDefault="0004490C" w:rsidP="007E0254">
            <w:pPr>
              <w:pStyle w:val="Paragraphedeliste"/>
              <w:numPr>
                <w:ilvl w:val="0"/>
                <w:numId w:val="5"/>
              </w:numPr>
              <w:tabs>
                <w:tab w:val="left" w:pos="1036"/>
                <w:tab w:val="left" w:pos="1134"/>
              </w:tabs>
              <w:spacing w:before="120" w:after="120"/>
              <w:ind w:left="731" w:hanging="391"/>
              <w:contextualSpacing w:val="0"/>
              <w:jc w:val="both"/>
            </w:pPr>
            <w:r w:rsidRPr="0092385E">
              <w:rPr>
                <w:b/>
              </w:rPr>
              <w:t>Avertissement </w:t>
            </w:r>
            <w:r>
              <w:t>: réprimande écrite d’un ou de</w:t>
            </w:r>
            <w:r w:rsidR="005427B9">
              <w:t xml:space="preserve"> plusieur</w:t>
            </w:r>
            <w:r>
              <w:t>s comportements fautifs</w:t>
            </w:r>
            <w:r w:rsidR="005427B9">
              <w:t xml:space="preserve"> </w:t>
            </w:r>
            <w:r>
              <w:t>;</w:t>
            </w:r>
          </w:p>
          <w:p w14:paraId="4B500A84" w14:textId="77777777" w:rsidR="0004490C" w:rsidRDefault="0004490C" w:rsidP="007E0254">
            <w:pPr>
              <w:pStyle w:val="Paragraphedeliste"/>
              <w:numPr>
                <w:ilvl w:val="0"/>
                <w:numId w:val="5"/>
              </w:numPr>
              <w:tabs>
                <w:tab w:val="left" w:pos="1036"/>
                <w:tab w:val="left" w:pos="1134"/>
              </w:tabs>
              <w:spacing w:before="120" w:after="120"/>
              <w:ind w:left="731" w:hanging="391"/>
              <w:contextualSpacing w:val="0"/>
              <w:jc w:val="both"/>
            </w:pPr>
            <w:r>
              <w:rPr>
                <w:b/>
              </w:rPr>
              <w:t xml:space="preserve">Mise à pied disciplinaire de </w:t>
            </w:r>
            <w:r w:rsidRPr="0092385E">
              <w:rPr>
                <w:color w:val="FF0000"/>
              </w:rPr>
              <w:t>&lt;FIXER une durée maximale raisonnable&gt;</w:t>
            </w:r>
            <w:r w:rsidRPr="0092385E">
              <w:rPr>
                <w:b/>
                <w:color w:val="FF0000"/>
              </w:rPr>
              <w:t xml:space="preserve"> </w:t>
            </w:r>
            <w:r>
              <w:rPr>
                <w:b/>
              </w:rPr>
              <w:t>jours maximum </w:t>
            </w:r>
            <w:r w:rsidRPr="0092385E">
              <w:t>:</w:t>
            </w:r>
            <w:r>
              <w:t xml:space="preserve"> suspension temporaire du contrat de travail sans rémunération ;</w:t>
            </w:r>
          </w:p>
          <w:p w14:paraId="58B04716" w14:textId="05F260AD" w:rsidR="0004490C" w:rsidRDefault="0004490C" w:rsidP="007E0254">
            <w:pPr>
              <w:pStyle w:val="Paragraphedeliste"/>
              <w:numPr>
                <w:ilvl w:val="0"/>
                <w:numId w:val="5"/>
              </w:numPr>
              <w:tabs>
                <w:tab w:val="left" w:pos="1036"/>
                <w:tab w:val="left" w:pos="1134"/>
              </w:tabs>
              <w:spacing w:before="120" w:after="120"/>
              <w:ind w:left="731" w:hanging="391"/>
              <w:contextualSpacing w:val="0"/>
              <w:jc w:val="both"/>
            </w:pPr>
            <w:r>
              <w:rPr>
                <w:b/>
              </w:rPr>
              <w:t>Mutation disciplinaire </w:t>
            </w:r>
            <w:r w:rsidRPr="0092385E">
              <w:t>:</w:t>
            </w:r>
            <w:r>
              <w:t xml:space="preserve"> changement de poste</w:t>
            </w:r>
            <w:r w:rsidR="005427B9">
              <w:t xml:space="preserve"> </w:t>
            </w:r>
            <w:r>
              <w:t>;</w:t>
            </w:r>
          </w:p>
          <w:p w14:paraId="7DA40EB9" w14:textId="3E73710A" w:rsidR="0004490C" w:rsidRDefault="0004490C" w:rsidP="007E0254">
            <w:pPr>
              <w:pStyle w:val="Paragraphedeliste"/>
              <w:numPr>
                <w:ilvl w:val="0"/>
                <w:numId w:val="5"/>
              </w:numPr>
              <w:tabs>
                <w:tab w:val="left" w:pos="1036"/>
                <w:tab w:val="left" w:pos="1134"/>
              </w:tabs>
              <w:spacing w:before="120" w:after="120"/>
              <w:ind w:left="731" w:hanging="391"/>
              <w:contextualSpacing w:val="0"/>
              <w:jc w:val="both"/>
            </w:pPr>
            <w:r>
              <w:rPr>
                <w:b/>
              </w:rPr>
              <w:t>Rétrogradation </w:t>
            </w:r>
            <w:r w:rsidRPr="0092385E">
              <w:t>:</w:t>
            </w:r>
            <w:r>
              <w:t xml:space="preserve"> affectation à un poste différent et de niveau inférieur ;</w:t>
            </w:r>
          </w:p>
          <w:p w14:paraId="19D5D974" w14:textId="33E74165" w:rsidR="0004490C" w:rsidRDefault="0004490C" w:rsidP="007E0254">
            <w:pPr>
              <w:pStyle w:val="Paragraphedeliste"/>
              <w:numPr>
                <w:ilvl w:val="0"/>
                <w:numId w:val="5"/>
              </w:numPr>
              <w:tabs>
                <w:tab w:val="left" w:pos="1036"/>
                <w:tab w:val="left" w:pos="1134"/>
              </w:tabs>
              <w:spacing w:before="120" w:after="120"/>
              <w:ind w:left="731" w:hanging="391"/>
              <w:contextualSpacing w:val="0"/>
              <w:jc w:val="both"/>
            </w:pPr>
            <w:r>
              <w:rPr>
                <w:b/>
              </w:rPr>
              <w:t>Licenciement pour faute </w:t>
            </w:r>
            <w:r w:rsidRPr="0092385E">
              <w:t>:</w:t>
            </w:r>
            <w:r>
              <w:t xml:space="preserve"> rupture du contrat de travail avec préavis exécuté ou non et versement</w:t>
            </w:r>
            <w:r w:rsidR="009C5380">
              <w:t xml:space="preserve">, le cas échéant, </w:t>
            </w:r>
            <w:r>
              <w:t>d’une indemnité de rupture, selon l’ancienneté de l’intéressé</w:t>
            </w:r>
            <w:r w:rsidR="00B60F9E">
              <w:t> ;</w:t>
            </w:r>
            <w:r>
              <w:t xml:space="preserve"> </w:t>
            </w:r>
          </w:p>
          <w:p w14:paraId="3C03EF90" w14:textId="77777777" w:rsidR="0004490C" w:rsidRDefault="0004490C" w:rsidP="007E0254">
            <w:pPr>
              <w:pStyle w:val="Paragraphedeliste"/>
              <w:numPr>
                <w:ilvl w:val="0"/>
                <w:numId w:val="5"/>
              </w:numPr>
              <w:tabs>
                <w:tab w:val="left" w:pos="1036"/>
                <w:tab w:val="left" w:pos="1134"/>
              </w:tabs>
              <w:spacing w:before="120" w:after="120"/>
              <w:ind w:left="731" w:hanging="391"/>
              <w:contextualSpacing w:val="0"/>
              <w:jc w:val="both"/>
            </w:pPr>
            <w:r>
              <w:rPr>
                <w:b/>
              </w:rPr>
              <w:t>Licenciement pour faute grave </w:t>
            </w:r>
            <w:r w:rsidRPr="0092385E">
              <w:t>:</w:t>
            </w:r>
            <w:r>
              <w:t xml:space="preserve"> rupture du contrat de travail sans préavis, ni indemnité de rupture</w:t>
            </w:r>
            <w:r w:rsidR="00B60F9E">
              <w:t> ;</w:t>
            </w:r>
            <w:r>
              <w:t xml:space="preserve"> </w:t>
            </w:r>
          </w:p>
          <w:p w14:paraId="7E0A3888" w14:textId="101DD441" w:rsidR="0004490C" w:rsidRDefault="0004490C" w:rsidP="007E0254">
            <w:pPr>
              <w:pStyle w:val="Paragraphedeliste"/>
              <w:numPr>
                <w:ilvl w:val="0"/>
                <w:numId w:val="5"/>
              </w:numPr>
              <w:tabs>
                <w:tab w:val="left" w:pos="1036"/>
                <w:tab w:val="left" w:pos="1134"/>
              </w:tabs>
              <w:spacing w:before="120" w:after="120"/>
              <w:ind w:left="731" w:hanging="391"/>
              <w:contextualSpacing w:val="0"/>
              <w:jc w:val="both"/>
            </w:pPr>
            <w:r>
              <w:rPr>
                <w:b/>
              </w:rPr>
              <w:t>Licenciement pour faute lourde </w:t>
            </w:r>
            <w:r w:rsidRPr="00F6065C">
              <w:t>:</w:t>
            </w:r>
            <w:r>
              <w:t xml:space="preserve"> rupture du contrat de travail sans préavis, </w:t>
            </w:r>
            <w:r w:rsidR="009C5380">
              <w:t xml:space="preserve">ni </w:t>
            </w:r>
            <w:r>
              <w:t>indemnité de rupture</w:t>
            </w:r>
            <w:r w:rsidR="009C5380">
              <w:t>,</w:t>
            </w:r>
            <w:r>
              <w:t xml:space="preserve"> </w:t>
            </w:r>
            <w:r w:rsidR="009C5380">
              <w:t xml:space="preserve">ni </w:t>
            </w:r>
            <w:r>
              <w:t>portabilité des couvertures santé et prévoyance</w:t>
            </w:r>
            <w:r>
              <w:rPr>
                <w:rStyle w:val="Appeldenotedefin"/>
              </w:rPr>
              <w:endnoteReference w:id="7"/>
            </w:r>
            <w:r>
              <w:t xml:space="preserve">. </w:t>
            </w:r>
          </w:p>
        </w:tc>
      </w:tr>
    </w:tbl>
    <w:p w14:paraId="33B0C6B5" w14:textId="5258DE5A" w:rsidR="00C2021D" w:rsidRDefault="00634C40" w:rsidP="00A43733">
      <w:pPr>
        <w:tabs>
          <w:tab w:val="left" w:pos="1134"/>
        </w:tabs>
        <w:spacing w:before="360" w:after="360"/>
        <w:jc w:val="center"/>
      </w:pPr>
      <w:r w:rsidRPr="00C2021D">
        <w:rPr>
          <w:b/>
          <w:color w:val="808080" w:themeColor="background1" w:themeShade="80"/>
          <w:sz w:val="32"/>
        </w:rPr>
        <w:t>DISPOSITIONS RELATIVES AUX DROITS DE LA D</w:t>
      </w:r>
      <w:r>
        <w:rPr>
          <w:b/>
          <w:color w:val="808080" w:themeColor="background1" w:themeShade="80"/>
          <w:sz w:val="32"/>
        </w:rPr>
        <w:t>É</w:t>
      </w:r>
      <w:r w:rsidRPr="00C2021D">
        <w:rPr>
          <w:b/>
          <w:color w:val="808080" w:themeColor="background1" w:themeShade="80"/>
          <w:sz w:val="32"/>
        </w:rPr>
        <w:t>FENSE</w:t>
      </w:r>
    </w:p>
    <w:p w14:paraId="1FC3D863" w14:textId="1624560A" w:rsidR="00C2021D" w:rsidRDefault="00C2021D" w:rsidP="00A43733">
      <w:pPr>
        <w:tabs>
          <w:tab w:val="left" w:pos="1134"/>
        </w:tabs>
        <w:spacing w:before="240" w:after="240"/>
        <w:jc w:val="center"/>
      </w:pPr>
      <w:r w:rsidRPr="001966EB">
        <w:rPr>
          <w:b/>
          <w:sz w:val="24"/>
          <w:u w:val="single"/>
        </w:rPr>
        <w:t xml:space="preserve">Article </w:t>
      </w:r>
      <w:r w:rsidR="00F00D1C">
        <w:rPr>
          <w:b/>
          <w:sz w:val="24"/>
          <w:u w:val="single"/>
        </w:rPr>
        <w:t>1</w:t>
      </w:r>
      <w:r w:rsidR="00FE1E04">
        <w:rPr>
          <w:b/>
          <w:sz w:val="24"/>
          <w:u w:val="single"/>
        </w:rPr>
        <w:t>7</w:t>
      </w:r>
      <w:r w:rsidR="00F00D1C" w:rsidRPr="001966EB">
        <w:rPr>
          <w:b/>
          <w:sz w:val="24"/>
          <w:u w:val="single"/>
        </w:rPr>
        <w:t xml:space="preserve"> </w:t>
      </w:r>
      <w:r w:rsidRPr="001966EB">
        <w:rPr>
          <w:b/>
          <w:sz w:val="24"/>
          <w:u w:val="single"/>
        </w:rPr>
        <w:t>– Procédure disciplinaire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537"/>
      </w:tblGrid>
      <w:tr w:rsidR="0004490C" w:rsidRPr="00594C71" w14:paraId="66B3E868" w14:textId="77777777" w:rsidTr="00A43733">
        <w:tc>
          <w:tcPr>
            <w:tcW w:w="680" w:type="dxa"/>
          </w:tcPr>
          <w:p w14:paraId="3750FE25" w14:textId="6DB6AF7A" w:rsidR="0004490C" w:rsidRPr="00594C71" w:rsidRDefault="00F00D1C" w:rsidP="00414BBA">
            <w:pPr>
              <w:tabs>
                <w:tab w:val="left" w:pos="1084"/>
              </w:tabs>
              <w:jc w:val="both"/>
              <w:rPr>
                <w:b/>
                <w:sz w:val="24"/>
              </w:rPr>
            </w:pPr>
            <w:r>
              <w:rPr>
                <w:b/>
                <w:sz w:val="24"/>
              </w:rPr>
              <w:t>1</w:t>
            </w:r>
            <w:r w:rsidR="00FE1E04">
              <w:rPr>
                <w:b/>
                <w:sz w:val="24"/>
              </w:rPr>
              <w:t>7</w:t>
            </w:r>
            <w:r>
              <w:rPr>
                <w:b/>
                <w:sz w:val="24"/>
              </w:rPr>
              <w:t>.1</w:t>
            </w:r>
          </w:p>
        </w:tc>
        <w:tc>
          <w:tcPr>
            <w:tcW w:w="8537" w:type="dxa"/>
          </w:tcPr>
          <w:p w14:paraId="3932A36A" w14:textId="77777777" w:rsidR="0004490C" w:rsidRPr="00594C71" w:rsidRDefault="0004490C" w:rsidP="0004490C">
            <w:pPr>
              <w:tabs>
                <w:tab w:val="left" w:pos="1084"/>
              </w:tabs>
              <w:spacing w:after="240"/>
              <w:jc w:val="both"/>
            </w:pPr>
            <w:r>
              <w:t>Conformément à l’article L. 1332-1 du Code du travail, aucune sanction ne peut être prise à l’encontre du salarié sans que celui-ci soit informé, dans le même temps et par écrit, d</w:t>
            </w:r>
            <w:r w:rsidR="006C694E">
              <w:t>e</w:t>
            </w:r>
            <w:r>
              <w:t>s griefs retenus contre lui.</w:t>
            </w:r>
          </w:p>
        </w:tc>
      </w:tr>
      <w:tr w:rsidR="0004490C" w:rsidRPr="00594C71" w14:paraId="10858564" w14:textId="77777777" w:rsidTr="00A43733">
        <w:tc>
          <w:tcPr>
            <w:tcW w:w="680" w:type="dxa"/>
          </w:tcPr>
          <w:p w14:paraId="1EE7C1E3" w14:textId="2AA3258A" w:rsidR="0004490C" w:rsidRDefault="008C454F" w:rsidP="00414BBA">
            <w:pPr>
              <w:tabs>
                <w:tab w:val="left" w:pos="1084"/>
              </w:tabs>
              <w:jc w:val="both"/>
              <w:rPr>
                <w:b/>
                <w:sz w:val="24"/>
              </w:rPr>
            </w:pPr>
            <w:r>
              <w:rPr>
                <w:b/>
                <w:sz w:val="24"/>
              </w:rPr>
              <w:t>1</w:t>
            </w:r>
            <w:r w:rsidR="00FE1E04">
              <w:rPr>
                <w:b/>
                <w:sz w:val="24"/>
              </w:rPr>
              <w:t>7</w:t>
            </w:r>
            <w:r w:rsidR="0004490C">
              <w:rPr>
                <w:b/>
                <w:sz w:val="24"/>
              </w:rPr>
              <w:t>.2</w:t>
            </w:r>
          </w:p>
        </w:tc>
        <w:tc>
          <w:tcPr>
            <w:tcW w:w="8537" w:type="dxa"/>
          </w:tcPr>
          <w:p w14:paraId="3C05EEB7" w14:textId="3007A088" w:rsidR="0004490C" w:rsidRDefault="0004490C" w:rsidP="007E0254">
            <w:pPr>
              <w:tabs>
                <w:tab w:val="left" w:pos="1084"/>
              </w:tabs>
              <w:spacing w:before="120" w:after="120"/>
              <w:jc w:val="both"/>
            </w:pPr>
            <w:r>
              <w:t>À l’exception de l’avertissement et des différents types de licenciement</w:t>
            </w:r>
            <w:r w:rsidR="009C5380">
              <w:t xml:space="preserve"> (obéissant à une procédure spécifique)</w:t>
            </w:r>
            <w:r>
              <w:t>, toute sanction susceptible d’avoir une incidence immédiate ou différée sur la présence dans l’entreprise, la fonction, la carrière ou la rémunération du salarié est soumise à la procédure suivante, prévue à l’article L. 1332-2 du Code du travail :</w:t>
            </w:r>
          </w:p>
          <w:p w14:paraId="4AA3C6BC" w14:textId="77777777" w:rsidR="0004490C" w:rsidRDefault="0004490C" w:rsidP="007E0254">
            <w:pPr>
              <w:pStyle w:val="Paragraphedeliste"/>
              <w:numPr>
                <w:ilvl w:val="0"/>
                <w:numId w:val="6"/>
              </w:numPr>
              <w:tabs>
                <w:tab w:val="left" w:pos="1036"/>
              </w:tabs>
              <w:spacing w:before="120" w:after="120"/>
              <w:ind w:left="700"/>
              <w:contextualSpacing w:val="0"/>
              <w:jc w:val="both"/>
            </w:pPr>
            <w:r>
              <w:t>convocation à un entretien préalable ;</w:t>
            </w:r>
          </w:p>
          <w:p w14:paraId="080BF57D" w14:textId="77777777" w:rsidR="0004490C" w:rsidRDefault="0004490C" w:rsidP="007E0254">
            <w:pPr>
              <w:pStyle w:val="Paragraphedeliste"/>
              <w:numPr>
                <w:ilvl w:val="0"/>
                <w:numId w:val="6"/>
              </w:numPr>
              <w:tabs>
                <w:tab w:val="left" w:pos="1036"/>
              </w:tabs>
              <w:spacing w:before="120" w:after="120"/>
              <w:ind w:left="700"/>
              <w:contextualSpacing w:val="0"/>
              <w:jc w:val="both"/>
            </w:pPr>
            <w:r>
              <w:t>entretien, durant lequel le salarié peut se faire assister par une personne de son choix appartenant à l’entreprise. Au cours de cet entretien, l’employeur indiquera le motif de la sanction envisagée et recueillera les éventuelles explications du salarié ;</w:t>
            </w:r>
          </w:p>
          <w:p w14:paraId="4DD5720F" w14:textId="77777777" w:rsidR="0004490C" w:rsidRDefault="0004490C" w:rsidP="007E0254">
            <w:pPr>
              <w:pStyle w:val="Paragraphedeliste"/>
              <w:numPr>
                <w:ilvl w:val="0"/>
                <w:numId w:val="6"/>
              </w:numPr>
              <w:tabs>
                <w:tab w:val="left" w:pos="1036"/>
              </w:tabs>
              <w:spacing w:before="120" w:after="120"/>
              <w:ind w:left="700"/>
              <w:contextualSpacing w:val="0"/>
              <w:jc w:val="both"/>
            </w:pPr>
            <w:r>
              <w:t xml:space="preserve">notification écrite et motivée de la sanction retenue. </w:t>
            </w:r>
          </w:p>
        </w:tc>
      </w:tr>
      <w:tr w:rsidR="0004490C" w:rsidRPr="00594C71" w14:paraId="01B161CD" w14:textId="77777777" w:rsidTr="00A43733">
        <w:tc>
          <w:tcPr>
            <w:tcW w:w="680" w:type="dxa"/>
          </w:tcPr>
          <w:p w14:paraId="6D5AFBEE" w14:textId="72D413AD" w:rsidR="0004490C" w:rsidRDefault="008C454F" w:rsidP="00414BBA">
            <w:pPr>
              <w:tabs>
                <w:tab w:val="left" w:pos="1084"/>
              </w:tabs>
              <w:jc w:val="both"/>
              <w:rPr>
                <w:b/>
                <w:sz w:val="24"/>
              </w:rPr>
            </w:pPr>
            <w:r>
              <w:rPr>
                <w:b/>
                <w:sz w:val="24"/>
              </w:rPr>
              <w:t>1</w:t>
            </w:r>
            <w:r w:rsidR="00FE1E04">
              <w:rPr>
                <w:b/>
                <w:sz w:val="24"/>
              </w:rPr>
              <w:t>7</w:t>
            </w:r>
            <w:r w:rsidR="0004490C">
              <w:rPr>
                <w:b/>
                <w:sz w:val="24"/>
              </w:rPr>
              <w:t>.3</w:t>
            </w:r>
          </w:p>
        </w:tc>
        <w:tc>
          <w:tcPr>
            <w:tcW w:w="8537" w:type="dxa"/>
          </w:tcPr>
          <w:p w14:paraId="567FD8EA" w14:textId="77777777" w:rsidR="0004490C" w:rsidRDefault="0004490C" w:rsidP="0004490C">
            <w:pPr>
              <w:tabs>
                <w:tab w:val="left" w:pos="1084"/>
              </w:tabs>
              <w:spacing w:after="240"/>
              <w:jc w:val="both"/>
            </w:pPr>
            <w:r>
              <w:t>La sanction ne peut intervenir moins de deux jours ouvrables, ni plus d’un mois après le jour fixé pour l’entretien.</w:t>
            </w:r>
          </w:p>
        </w:tc>
      </w:tr>
      <w:tr w:rsidR="0004490C" w:rsidRPr="00594C71" w14:paraId="6A8C65FE" w14:textId="77777777" w:rsidTr="00A43733">
        <w:tc>
          <w:tcPr>
            <w:tcW w:w="680" w:type="dxa"/>
          </w:tcPr>
          <w:p w14:paraId="0D01B251" w14:textId="25B7363C" w:rsidR="0004490C" w:rsidRDefault="008C454F" w:rsidP="00414BBA">
            <w:pPr>
              <w:tabs>
                <w:tab w:val="left" w:pos="1084"/>
              </w:tabs>
              <w:jc w:val="both"/>
              <w:rPr>
                <w:b/>
                <w:sz w:val="24"/>
              </w:rPr>
            </w:pPr>
            <w:r>
              <w:rPr>
                <w:b/>
                <w:sz w:val="24"/>
              </w:rPr>
              <w:t>1</w:t>
            </w:r>
            <w:r w:rsidR="00FE1E04">
              <w:rPr>
                <w:b/>
                <w:sz w:val="24"/>
              </w:rPr>
              <w:t>7</w:t>
            </w:r>
            <w:r w:rsidR="0004490C">
              <w:rPr>
                <w:b/>
                <w:sz w:val="24"/>
              </w:rPr>
              <w:t>.4</w:t>
            </w:r>
          </w:p>
        </w:tc>
        <w:tc>
          <w:tcPr>
            <w:tcW w:w="8537" w:type="dxa"/>
          </w:tcPr>
          <w:p w14:paraId="152293CA" w14:textId="77777777" w:rsidR="0004490C" w:rsidRDefault="0004490C" w:rsidP="00A43733">
            <w:pPr>
              <w:tabs>
                <w:tab w:val="left" w:pos="1084"/>
              </w:tabs>
              <w:jc w:val="both"/>
            </w:pPr>
            <w:r>
              <w:t>Conformément à l’article L. 1332-3 du Code du travail, lorsque les faits reprochés au salarié ont rendu indispensable une mesure conservatoire de mise à pied à effet immédiat, aucune sanction définitive ne peut être prise sans que la procédure précitée ait été respectée.</w:t>
            </w:r>
          </w:p>
        </w:tc>
      </w:tr>
    </w:tbl>
    <w:p w14:paraId="2731A604" w14:textId="56BC0228" w:rsidR="001966EB" w:rsidRDefault="001966EB" w:rsidP="00A43733">
      <w:pPr>
        <w:tabs>
          <w:tab w:val="left" w:pos="1134"/>
        </w:tabs>
        <w:spacing w:before="240" w:after="240"/>
        <w:jc w:val="center"/>
      </w:pPr>
      <w:r w:rsidRPr="001966EB">
        <w:rPr>
          <w:b/>
          <w:sz w:val="24"/>
          <w:u w:val="single"/>
        </w:rPr>
        <w:lastRenderedPageBreak/>
        <w:t xml:space="preserve">Article </w:t>
      </w:r>
      <w:r w:rsidR="00414BBA">
        <w:rPr>
          <w:b/>
          <w:sz w:val="24"/>
          <w:u w:val="single"/>
        </w:rPr>
        <w:t>1</w:t>
      </w:r>
      <w:r w:rsidR="00FE1E04">
        <w:rPr>
          <w:b/>
          <w:sz w:val="24"/>
          <w:u w:val="single"/>
        </w:rPr>
        <w:t>8</w:t>
      </w:r>
      <w:r w:rsidRPr="001966EB">
        <w:rPr>
          <w:b/>
          <w:sz w:val="24"/>
          <w:u w:val="single"/>
        </w:rPr>
        <w:t xml:space="preserve"> – Procédure de licenciement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537"/>
      </w:tblGrid>
      <w:tr w:rsidR="0004490C" w:rsidRPr="00594C71" w14:paraId="673DB59D" w14:textId="77777777" w:rsidTr="00A43733">
        <w:tc>
          <w:tcPr>
            <w:tcW w:w="680" w:type="dxa"/>
          </w:tcPr>
          <w:p w14:paraId="36BAB66E" w14:textId="24B8E584" w:rsidR="0004490C" w:rsidRPr="00594C71" w:rsidRDefault="00414BBA" w:rsidP="0004490C">
            <w:pPr>
              <w:tabs>
                <w:tab w:val="left" w:pos="1084"/>
              </w:tabs>
              <w:jc w:val="both"/>
              <w:rPr>
                <w:b/>
                <w:sz w:val="24"/>
              </w:rPr>
            </w:pPr>
            <w:r>
              <w:rPr>
                <w:b/>
                <w:sz w:val="24"/>
              </w:rPr>
              <w:t>1</w:t>
            </w:r>
            <w:r w:rsidR="00FE1E04">
              <w:rPr>
                <w:b/>
                <w:sz w:val="24"/>
              </w:rPr>
              <w:t>8</w:t>
            </w:r>
            <w:r w:rsidR="0004490C">
              <w:rPr>
                <w:b/>
                <w:sz w:val="24"/>
              </w:rPr>
              <w:t>.1</w:t>
            </w:r>
          </w:p>
        </w:tc>
        <w:tc>
          <w:tcPr>
            <w:tcW w:w="8537" w:type="dxa"/>
          </w:tcPr>
          <w:p w14:paraId="33F55EAC" w14:textId="69238DDA" w:rsidR="0004490C" w:rsidRPr="00594C71" w:rsidRDefault="0004490C" w:rsidP="00A43733">
            <w:pPr>
              <w:tabs>
                <w:tab w:val="left" w:pos="1084"/>
              </w:tabs>
              <w:jc w:val="both"/>
            </w:pPr>
            <w:r>
              <w:t>Les licenciements sont soumis à la procédure prévue aux articles L. 1232-2</w:t>
            </w:r>
            <w:r w:rsidR="004261DB">
              <w:t xml:space="preserve"> </w:t>
            </w:r>
            <w:r>
              <w:t>et suivants du Code du travail</w:t>
            </w:r>
            <w:r w:rsidR="009C5380">
              <w:t>, à combiner avec la procédure susvisée en matière disciplinaire ainsi qu’avec celle applicable aux salariés protégés.</w:t>
            </w:r>
          </w:p>
        </w:tc>
      </w:tr>
    </w:tbl>
    <w:p w14:paraId="5AB81320" w14:textId="49291D7F" w:rsidR="008F2E88" w:rsidRDefault="008F2E88" w:rsidP="00A43733">
      <w:pPr>
        <w:tabs>
          <w:tab w:val="left" w:pos="1134"/>
        </w:tabs>
        <w:spacing w:before="360" w:after="360"/>
        <w:jc w:val="center"/>
        <w:rPr>
          <w:b/>
          <w:color w:val="808080" w:themeColor="background1" w:themeShade="80"/>
          <w:sz w:val="32"/>
        </w:rPr>
      </w:pPr>
      <w:r>
        <w:rPr>
          <w:b/>
          <w:color w:val="808080" w:themeColor="background1" w:themeShade="80"/>
          <w:sz w:val="32"/>
        </w:rPr>
        <w:t>NEUTRALIT</w:t>
      </w:r>
      <w:r w:rsidR="006048EA">
        <w:rPr>
          <w:b/>
          <w:color w:val="808080" w:themeColor="background1" w:themeShade="80"/>
          <w:sz w:val="32"/>
        </w:rPr>
        <w:t>É</w:t>
      </w:r>
    </w:p>
    <w:p w14:paraId="459C139B" w14:textId="7DB897F8" w:rsidR="006048EA" w:rsidRDefault="006048EA" w:rsidP="006048EA">
      <w:pPr>
        <w:tabs>
          <w:tab w:val="left" w:pos="1134"/>
        </w:tabs>
        <w:spacing w:before="240" w:after="240"/>
        <w:jc w:val="center"/>
      </w:pPr>
      <w:r w:rsidRPr="001966EB">
        <w:rPr>
          <w:b/>
          <w:sz w:val="24"/>
          <w:u w:val="single"/>
        </w:rPr>
        <w:t xml:space="preserve">Article </w:t>
      </w:r>
      <w:r>
        <w:rPr>
          <w:b/>
          <w:sz w:val="24"/>
          <w:u w:val="single"/>
        </w:rPr>
        <w:t>1</w:t>
      </w:r>
      <w:r w:rsidR="00FE1E04">
        <w:rPr>
          <w:b/>
          <w:sz w:val="24"/>
          <w:u w:val="single"/>
        </w:rPr>
        <w:t>9</w:t>
      </w:r>
      <w:r w:rsidRPr="001966EB">
        <w:rPr>
          <w:b/>
          <w:sz w:val="24"/>
          <w:u w:val="single"/>
        </w:rPr>
        <w:t xml:space="preserve"> – </w:t>
      </w:r>
      <w:r w:rsidR="0099000D">
        <w:rPr>
          <w:b/>
          <w:sz w:val="24"/>
          <w:u w:val="single"/>
        </w:rPr>
        <w:t>Clause de n</w:t>
      </w:r>
      <w:r>
        <w:rPr>
          <w:b/>
          <w:sz w:val="24"/>
          <w:u w:val="single"/>
        </w:rPr>
        <w:t>eutralité</w:t>
      </w:r>
    </w:p>
    <w:tbl>
      <w:tblPr>
        <w:tblStyle w:val="Grilledutableau"/>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471"/>
        <w:gridCol w:w="66"/>
      </w:tblGrid>
      <w:tr w:rsidR="006048EA" w:rsidRPr="00594C71" w14:paraId="687530EA" w14:textId="77777777" w:rsidTr="0099000D">
        <w:tc>
          <w:tcPr>
            <w:tcW w:w="680" w:type="dxa"/>
          </w:tcPr>
          <w:p w14:paraId="0FA903EB" w14:textId="1375D7B0" w:rsidR="006048EA" w:rsidRPr="00594C71" w:rsidRDefault="006048EA" w:rsidP="003D621B">
            <w:pPr>
              <w:tabs>
                <w:tab w:val="left" w:pos="1084"/>
              </w:tabs>
              <w:jc w:val="both"/>
              <w:rPr>
                <w:b/>
                <w:sz w:val="24"/>
              </w:rPr>
            </w:pPr>
            <w:r>
              <w:rPr>
                <w:b/>
                <w:sz w:val="24"/>
              </w:rPr>
              <w:t>1</w:t>
            </w:r>
            <w:r w:rsidR="00FE1E04">
              <w:rPr>
                <w:b/>
                <w:sz w:val="24"/>
              </w:rPr>
              <w:t>9</w:t>
            </w:r>
            <w:r>
              <w:rPr>
                <w:b/>
                <w:sz w:val="24"/>
              </w:rPr>
              <w:t>.1</w:t>
            </w:r>
          </w:p>
        </w:tc>
        <w:tc>
          <w:tcPr>
            <w:tcW w:w="8537" w:type="dxa"/>
            <w:gridSpan w:val="2"/>
          </w:tcPr>
          <w:p w14:paraId="3A800A8D" w14:textId="77777777" w:rsidR="006048EA" w:rsidRDefault="0099000D" w:rsidP="003D621B">
            <w:pPr>
              <w:tabs>
                <w:tab w:val="left" w:pos="1084"/>
              </w:tabs>
              <w:jc w:val="both"/>
            </w:pPr>
            <w:r w:rsidRPr="0099000D">
              <w:t>Tout acte de prosélytisme dans l’entreprise, défini comme le zèle ardent pour recruter des adeptes et pour tenter d’imposer ses convictions, notamment religieuses, est interdit</w:t>
            </w:r>
            <w:r>
              <w:t>.</w:t>
            </w:r>
          </w:p>
          <w:p w14:paraId="6B5FD9D4" w14:textId="77777777" w:rsidR="0099000D" w:rsidRDefault="0099000D" w:rsidP="003D621B">
            <w:pPr>
              <w:tabs>
                <w:tab w:val="left" w:pos="1084"/>
              </w:tabs>
              <w:jc w:val="both"/>
            </w:pPr>
          </w:p>
          <w:p w14:paraId="62080358" w14:textId="5D218E60" w:rsidR="0099000D" w:rsidRPr="00594C71" w:rsidRDefault="0099000D" w:rsidP="003D621B">
            <w:pPr>
              <w:tabs>
                <w:tab w:val="left" w:pos="1084"/>
              </w:tabs>
              <w:jc w:val="both"/>
            </w:pPr>
          </w:p>
        </w:tc>
      </w:tr>
      <w:tr w:rsidR="0099000D" w:rsidRPr="00613197" w14:paraId="2D03BD84" w14:textId="77777777" w:rsidTr="0099000D">
        <w:trPr>
          <w:gridAfter w:val="1"/>
          <w:wAfter w:w="66" w:type="dxa"/>
        </w:trPr>
        <w:tc>
          <w:tcPr>
            <w:tcW w:w="9151" w:type="dxa"/>
            <w:gridSpan w:val="2"/>
            <w:tcBorders>
              <w:top w:val="dashSmallGap" w:sz="12" w:space="0" w:color="FF0000"/>
              <w:left w:val="dashSmallGap" w:sz="12" w:space="0" w:color="FF0000"/>
              <w:bottom w:val="dashSmallGap" w:sz="12" w:space="0" w:color="FF0000"/>
              <w:right w:val="dashSmallGap" w:sz="12" w:space="0" w:color="FF0000"/>
            </w:tcBorders>
          </w:tcPr>
          <w:p w14:paraId="79152FCA" w14:textId="77777777" w:rsidR="0099000D" w:rsidRPr="00124774" w:rsidRDefault="0099000D" w:rsidP="003D621B">
            <w:pPr>
              <w:tabs>
                <w:tab w:val="left" w:pos="1084"/>
              </w:tabs>
              <w:spacing w:before="120" w:after="120"/>
              <w:jc w:val="center"/>
              <w:rPr>
                <w:b/>
                <w:color w:val="FF0000"/>
                <w:sz w:val="24"/>
              </w:rPr>
            </w:pPr>
            <w:r w:rsidRPr="00124774">
              <w:rPr>
                <w:b/>
                <w:color w:val="FF0000"/>
                <w:sz w:val="24"/>
              </w:rPr>
              <w:t>OBSERVATIONS</w:t>
            </w:r>
          </w:p>
          <w:p w14:paraId="3836FAC4" w14:textId="19B43ABA" w:rsidR="0099000D" w:rsidRDefault="0099000D" w:rsidP="0099000D">
            <w:pPr>
              <w:tabs>
                <w:tab w:val="left" w:pos="1084"/>
              </w:tabs>
              <w:jc w:val="center"/>
              <w:rPr>
                <w:color w:val="FF0000"/>
              </w:rPr>
            </w:pPr>
            <w:r w:rsidRPr="00A43733">
              <w:rPr>
                <w:color w:val="FF0000"/>
              </w:rPr>
              <w:t>L’article L. 1321-2-1 du Code du travail permet d’insérer dans le règlement intérieur le principe de neutralité</w:t>
            </w:r>
            <w:r>
              <w:rPr>
                <w:color w:val="FF0000"/>
              </w:rPr>
              <w:t>,</w:t>
            </w:r>
            <w:r w:rsidRPr="00A43733">
              <w:rPr>
                <w:color w:val="FF0000"/>
              </w:rPr>
              <w:t xml:space="preserve"> consistant à restreindre la manifestation par les salariés de leurs convictions, notamment religieuses et politiques, dans l’entreprise. De telles restrictions doivent toutefois être justifiées par l’exercice d’autres libertés et droits fondamentaux ou par les nécessités du bon fonctionnement de l’entreprise, et être proportionnées au but recherché.</w:t>
            </w:r>
          </w:p>
          <w:p w14:paraId="323DBBC0" w14:textId="055887D9" w:rsidR="0099000D" w:rsidRDefault="0099000D" w:rsidP="0099000D">
            <w:pPr>
              <w:tabs>
                <w:tab w:val="left" w:pos="1084"/>
              </w:tabs>
              <w:jc w:val="center"/>
              <w:rPr>
                <w:color w:val="FF0000"/>
              </w:rPr>
            </w:pPr>
          </w:p>
          <w:p w14:paraId="3060542B" w14:textId="25C001EC" w:rsidR="0099000D" w:rsidRDefault="0099000D" w:rsidP="0099000D">
            <w:pPr>
              <w:tabs>
                <w:tab w:val="left" w:pos="1084"/>
              </w:tabs>
              <w:jc w:val="center"/>
              <w:rPr>
                <w:color w:val="FF0000"/>
              </w:rPr>
            </w:pPr>
            <w:r w:rsidRPr="0099000D">
              <w:rPr>
                <w:color w:val="FF0000"/>
              </w:rPr>
              <w:t>La clause de neutralité doit répondre à des conditions de validité : elle doit être générale, indifférenciée et objectivement justifiée par un objectif légitime. Les moyens de réaliser cet objectif doivent être appropriés et nécessaires.</w:t>
            </w:r>
          </w:p>
          <w:p w14:paraId="52168E81" w14:textId="77777777" w:rsidR="0099000D" w:rsidRDefault="0099000D" w:rsidP="0099000D">
            <w:pPr>
              <w:tabs>
                <w:tab w:val="left" w:pos="1084"/>
              </w:tabs>
              <w:jc w:val="center"/>
              <w:rPr>
                <w:color w:val="FF0000"/>
              </w:rPr>
            </w:pPr>
          </w:p>
          <w:p w14:paraId="491AD73C" w14:textId="45493FDB" w:rsidR="0099000D" w:rsidRDefault="0099000D" w:rsidP="0099000D">
            <w:pPr>
              <w:tabs>
                <w:tab w:val="left" w:pos="1084"/>
              </w:tabs>
              <w:spacing w:after="120"/>
              <w:jc w:val="center"/>
              <w:rPr>
                <w:color w:val="FF0000"/>
              </w:rPr>
            </w:pPr>
            <w:r>
              <w:rPr>
                <w:color w:val="FF0000"/>
              </w:rPr>
              <w:t>Dans la mesure où la rédaction de l’article L. 1321-2-1 est imprécise, le principe de neutralité est difficile à mettre en œuvre et à déterminer. Pour éviter toute contestation en la matière, nous ne recommandons pas l’insertion du principe de neutralité dans le règlement intérieur. Cependant si vous souhaitez insérer cette clause, nous vous proposons un exemple de clause de neutralité justifiée par un objectif légitime admis par la CJUE et la Cour de cassation, à savoir la poursuite par l’employeur, dans ses relations avec ses clients, d’une politique de neutralité politique, philosophique et religieuse :</w:t>
            </w:r>
          </w:p>
          <w:p w14:paraId="271C8740" w14:textId="77777777" w:rsidR="0099000D" w:rsidRDefault="0099000D" w:rsidP="003D621B">
            <w:pPr>
              <w:tabs>
                <w:tab w:val="left" w:pos="1084"/>
              </w:tabs>
              <w:spacing w:after="240"/>
              <w:jc w:val="center"/>
            </w:pPr>
          </w:p>
          <w:tbl>
            <w:tblPr>
              <w:tblStyle w:val="Grilledutableau"/>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537"/>
            </w:tblGrid>
            <w:tr w:rsidR="0099000D" w:rsidRPr="00594C71" w14:paraId="67BF2FFB" w14:textId="77777777" w:rsidTr="003D621B">
              <w:tc>
                <w:tcPr>
                  <w:tcW w:w="680" w:type="dxa"/>
                </w:tcPr>
                <w:p w14:paraId="761D3DAA" w14:textId="78A024CD" w:rsidR="0099000D" w:rsidRPr="00594C71" w:rsidRDefault="0099000D" w:rsidP="0099000D">
                  <w:pPr>
                    <w:tabs>
                      <w:tab w:val="left" w:pos="1084"/>
                    </w:tabs>
                    <w:jc w:val="both"/>
                    <w:rPr>
                      <w:b/>
                      <w:sz w:val="24"/>
                    </w:rPr>
                  </w:pPr>
                  <w:r>
                    <w:rPr>
                      <w:b/>
                      <w:sz w:val="24"/>
                    </w:rPr>
                    <w:t>1</w:t>
                  </w:r>
                  <w:r w:rsidR="00FE1E04">
                    <w:rPr>
                      <w:b/>
                      <w:sz w:val="24"/>
                    </w:rPr>
                    <w:t>9</w:t>
                  </w:r>
                  <w:r>
                    <w:rPr>
                      <w:b/>
                      <w:sz w:val="24"/>
                    </w:rPr>
                    <w:t>.2</w:t>
                  </w:r>
                </w:p>
              </w:tc>
              <w:tc>
                <w:tcPr>
                  <w:tcW w:w="8537" w:type="dxa"/>
                </w:tcPr>
                <w:p w14:paraId="5AD38FA1" w14:textId="475D9E01" w:rsidR="0099000D" w:rsidRDefault="0099000D" w:rsidP="00015315">
                  <w:pPr>
                    <w:tabs>
                      <w:tab w:val="left" w:pos="1084"/>
                    </w:tabs>
                    <w:ind w:right="138"/>
                    <w:jc w:val="both"/>
                  </w:pPr>
                  <w:r w:rsidRPr="0099000D">
                    <w:t>Dans le cadre de la poursuite par l’employeur, dans ses relations avec ses clients, d’une</w:t>
                  </w:r>
                  <w:r w:rsidR="00015315">
                    <w:t xml:space="preserve"> </w:t>
                  </w:r>
                  <w:r w:rsidRPr="0099000D">
                    <w:t>politique de neutralité politique, philosophique et religieuse, le port de tout signe visible politique, philosophique ou religieux sur le lieu de travail est interdit aux salariés se trouvant en contact avec les clients.</w:t>
                  </w:r>
                </w:p>
                <w:p w14:paraId="6D3A7ACC" w14:textId="7785D553" w:rsidR="0099000D" w:rsidRDefault="0099000D" w:rsidP="0099000D">
                  <w:pPr>
                    <w:tabs>
                      <w:tab w:val="left" w:pos="1084"/>
                    </w:tabs>
                    <w:jc w:val="both"/>
                  </w:pPr>
                </w:p>
                <w:p w14:paraId="7BC4A73F" w14:textId="77777777" w:rsidR="0099000D" w:rsidRPr="0099000D" w:rsidRDefault="0099000D" w:rsidP="00015315">
                  <w:pPr>
                    <w:tabs>
                      <w:tab w:val="left" w:pos="1084"/>
                    </w:tabs>
                    <w:ind w:right="138"/>
                    <w:jc w:val="both"/>
                    <w:rPr>
                      <w:i/>
                      <w:iCs/>
                    </w:rPr>
                  </w:pPr>
                  <w:r w:rsidRPr="0099000D">
                    <w:rPr>
                      <w:i/>
                      <w:iCs/>
                    </w:rPr>
                    <w:t>[…][Développer les justifications ou les raisons ayant conduit l’entreprise à adopter une politique de neutralité à l’égard de la clientèle]</w:t>
                  </w:r>
                </w:p>
                <w:p w14:paraId="42510D07" w14:textId="77777777" w:rsidR="0099000D" w:rsidRDefault="0099000D" w:rsidP="0099000D">
                  <w:pPr>
                    <w:tabs>
                      <w:tab w:val="left" w:pos="1084"/>
                    </w:tabs>
                    <w:jc w:val="both"/>
                  </w:pPr>
                </w:p>
                <w:p w14:paraId="3A6DAA2C" w14:textId="77777777" w:rsidR="0099000D" w:rsidRDefault="0099000D" w:rsidP="0099000D">
                  <w:pPr>
                    <w:tabs>
                      <w:tab w:val="left" w:pos="1084"/>
                    </w:tabs>
                    <w:jc w:val="both"/>
                  </w:pPr>
                  <w:r>
                    <w:t>Sont visés par cette interdiction les salariés notamment affectés aux poste(s) de :</w:t>
                  </w:r>
                </w:p>
                <w:p w14:paraId="1C2631A7" w14:textId="77777777" w:rsidR="0099000D" w:rsidRDefault="0099000D" w:rsidP="0099000D">
                  <w:pPr>
                    <w:tabs>
                      <w:tab w:val="left" w:pos="1084"/>
                    </w:tabs>
                    <w:jc w:val="both"/>
                  </w:pPr>
                  <w:r>
                    <w:t>..............................</w:t>
                  </w:r>
                </w:p>
                <w:p w14:paraId="004B9B14" w14:textId="77777777" w:rsidR="0099000D" w:rsidRDefault="0099000D" w:rsidP="0099000D">
                  <w:pPr>
                    <w:tabs>
                      <w:tab w:val="left" w:pos="1084"/>
                    </w:tabs>
                    <w:jc w:val="both"/>
                  </w:pPr>
                  <w:r>
                    <w:t>..............................</w:t>
                  </w:r>
                </w:p>
                <w:p w14:paraId="6F8905B6" w14:textId="77777777" w:rsidR="0099000D" w:rsidRDefault="0099000D" w:rsidP="0099000D">
                  <w:pPr>
                    <w:tabs>
                      <w:tab w:val="left" w:pos="1084"/>
                    </w:tabs>
                    <w:jc w:val="both"/>
                  </w:pPr>
                  <w:r>
                    <w:t>..............................</w:t>
                  </w:r>
                </w:p>
                <w:p w14:paraId="76AD00D7" w14:textId="77777777" w:rsidR="0099000D" w:rsidRDefault="0099000D" w:rsidP="0099000D">
                  <w:pPr>
                    <w:tabs>
                      <w:tab w:val="left" w:pos="1084"/>
                    </w:tabs>
                    <w:jc w:val="both"/>
                  </w:pPr>
                  <w:r>
                    <w:t>..............................</w:t>
                  </w:r>
                </w:p>
                <w:p w14:paraId="66062BB8" w14:textId="77777777" w:rsidR="0099000D" w:rsidRDefault="0099000D" w:rsidP="0099000D">
                  <w:pPr>
                    <w:tabs>
                      <w:tab w:val="left" w:pos="1084"/>
                    </w:tabs>
                    <w:jc w:val="both"/>
                  </w:pPr>
                  <w:r>
                    <w:t>..............................</w:t>
                  </w:r>
                </w:p>
                <w:p w14:paraId="6455BCAC" w14:textId="70144784" w:rsidR="0099000D" w:rsidRPr="0099000D" w:rsidRDefault="0099000D" w:rsidP="00015315">
                  <w:pPr>
                    <w:tabs>
                      <w:tab w:val="left" w:pos="1084"/>
                    </w:tabs>
                    <w:ind w:right="138"/>
                    <w:jc w:val="both"/>
                    <w:rPr>
                      <w:i/>
                      <w:iCs/>
                    </w:rPr>
                  </w:pPr>
                  <w:r w:rsidRPr="0099000D">
                    <w:rPr>
                      <w:i/>
                      <w:iCs/>
                    </w:rPr>
                    <w:lastRenderedPageBreak/>
                    <w:t>(</w:t>
                  </w:r>
                  <w:r w:rsidR="00015315">
                    <w:rPr>
                      <w:i/>
                      <w:iCs/>
                    </w:rPr>
                    <w:t>L</w:t>
                  </w:r>
                  <w:r w:rsidRPr="0099000D">
                    <w:rPr>
                      <w:i/>
                      <w:iCs/>
                    </w:rPr>
                    <w:t>ister les postes des salariés se trouvant en contact avec les clients : hôtes ou hôtesses d’accueil, commerciaux, techniciens de maintenance, etc.).</w:t>
                  </w:r>
                </w:p>
                <w:p w14:paraId="25E5461B" w14:textId="77777777" w:rsidR="0099000D" w:rsidRPr="00594C71" w:rsidRDefault="0099000D" w:rsidP="0099000D">
                  <w:pPr>
                    <w:tabs>
                      <w:tab w:val="left" w:pos="1084"/>
                    </w:tabs>
                    <w:jc w:val="both"/>
                  </w:pPr>
                </w:p>
              </w:tc>
            </w:tr>
          </w:tbl>
          <w:p w14:paraId="3CD75C7B" w14:textId="60AB4FAD" w:rsidR="0099000D" w:rsidRPr="00613197" w:rsidRDefault="0099000D" w:rsidP="003D621B">
            <w:pPr>
              <w:tabs>
                <w:tab w:val="left" w:pos="1084"/>
              </w:tabs>
              <w:spacing w:after="240"/>
              <w:jc w:val="center"/>
            </w:pPr>
          </w:p>
        </w:tc>
      </w:tr>
    </w:tbl>
    <w:p w14:paraId="5638D2D0" w14:textId="77777777" w:rsidR="006048EA" w:rsidRPr="00AA3EAE" w:rsidRDefault="006048EA" w:rsidP="006048EA">
      <w:pPr>
        <w:rPr>
          <w:rFonts w:asciiTheme="majorHAnsi" w:hAnsiTheme="majorHAnsi" w:cstheme="majorHAnsi"/>
        </w:rPr>
      </w:pPr>
    </w:p>
    <w:p w14:paraId="456D2CAA" w14:textId="5DF1A0B6" w:rsidR="00C2021D" w:rsidRPr="0004490C" w:rsidRDefault="00634C40" w:rsidP="00A43733">
      <w:pPr>
        <w:tabs>
          <w:tab w:val="left" w:pos="1134"/>
        </w:tabs>
        <w:spacing w:before="360" w:after="360"/>
        <w:jc w:val="center"/>
        <w:rPr>
          <w:b/>
          <w:color w:val="808080" w:themeColor="background1" w:themeShade="80"/>
          <w:sz w:val="32"/>
        </w:rPr>
      </w:pPr>
      <w:r w:rsidRPr="00C2021D">
        <w:rPr>
          <w:b/>
          <w:color w:val="808080" w:themeColor="background1" w:themeShade="80"/>
          <w:sz w:val="32"/>
        </w:rPr>
        <w:t xml:space="preserve">DISPOSITIONS RELATIVES </w:t>
      </w:r>
      <w:r>
        <w:rPr>
          <w:b/>
          <w:color w:val="808080" w:themeColor="background1" w:themeShade="80"/>
          <w:sz w:val="32"/>
        </w:rPr>
        <w:t xml:space="preserve">À L’INTERDICTION ET </w:t>
      </w:r>
      <w:r w:rsidR="009C5380">
        <w:rPr>
          <w:rFonts w:cstheme="minorHAnsi"/>
          <w:b/>
          <w:color w:val="808080" w:themeColor="background1" w:themeShade="80"/>
          <w:sz w:val="32"/>
        </w:rPr>
        <w:t>À</w:t>
      </w:r>
      <w:r w:rsidR="009C5380">
        <w:rPr>
          <w:b/>
          <w:color w:val="808080" w:themeColor="background1" w:themeShade="80"/>
          <w:sz w:val="32"/>
        </w:rPr>
        <w:t xml:space="preserve"> LA </w:t>
      </w:r>
      <w:r>
        <w:rPr>
          <w:b/>
          <w:color w:val="808080" w:themeColor="background1" w:themeShade="80"/>
          <w:sz w:val="32"/>
        </w:rPr>
        <w:t>SANCTION DU HARCÈLEMENT MORAL OU SEXUEL ET DES AGISSEMENTS SEXISTES</w:t>
      </w:r>
    </w:p>
    <w:p w14:paraId="08574D6D" w14:textId="3F0720E1" w:rsidR="00060446" w:rsidRPr="00AB7622" w:rsidRDefault="001966EB" w:rsidP="00A43733">
      <w:pPr>
        <w:tabs>
          <w:tab w:val="left" w:pos="1084"/>
        </w:tabs>
        <w:spacing w:after="240"/>
        <w:ind w:left="426" w:hanging="426"/>
        <w:jc w:val="center"/>
        <w:rPr>
          <w:b/>
          <w:sz w:val="24"/>
          <w:u w:val="single"/>
        </w:rPr>
      </w:pPr>
      <w:r w:rsidRPr="00AB7622">
        <w:rPr>
          <w:b/>
          <w:sz w:val="24"/>
          <w:u w:val="single"/>
        </w:rPr>
        <w:t xml:space="preserve">Article </w:t>
      </w:r>
      <w:r w:rsidR="00FE1E04">
        <w:rPr>
          <w:b/>
          <w:sz w:val="24"/>
          <w:u w:val="single"/>
        </w:rPr>
        <w:t>20</w:t>
      </w:r>
      <w:r w:rsidR="00F00D1C" w:rsidRPr="00AB7622">
        <w:rPr>
          <w:b/>
          <w:sz w:val="24"/>
          <w:u w:val="single"/>
        </w:rPr>
        <w:t xml:space="preserve"> </w:t>
      </w:r>
      <w:r w:rsidRPr="00AB7622">
        <w:rPr>
          <w:b/>
          <w:sz w:val="24"/>
          <w:u w:val="single"/>
        </w:rPr>
        <w:t>– Harcèlement moral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537"/>
      </w:tblGrid>
      <w:tr w:rsidR="0004490C" w:rsidRPr="00594C71" w14:paraId="1D873BB6" w14:textId="77777777" w:rsidTr="00A43733">
        <w:tc>
          <w:tcPr>
            <w:tcW w:w="680" w:type="dxa"/>
          </w:tcPr>
          <w:p w14:paraId="18421602" w14:textId="127D4424" w:rsidR="0004490C" w:rsidRPr="00594C71" w:rsidRDefault="00FE1E04" w:rsidP="00414BBA">
            <w:pPr>
              <w:tabs>
                <w:tab w:val="left" w:pos="1084"/>
              </w:tabs>
              <w:jc w:val="both"/>
              <w:rPr>
                <w:b/>
                <w:sz w:val="24"/>
              </w:rPr>
            </w:pPr>
            <w:r>
              <w:rPr>
                <w:b/>
                <w:sz w:val="24"/>
              </w:rPr>
              <w:t>20</w:t>
            </w:r>
            <w:r w:rsidR="0004490C">
              <w:rPr>
                <w:b/>
                <w:sz w:val="24"/>
              </w:rPr>
              <w:t>.1</w:t>
            </w:r>
          </w:p>
        </w:tc>
        <w:tc>
          <w:tcPr>
            <w:tcW w:w="8537" w:type="dxa"/>
          </w:tcPr>
          <w:p w14:paraId="3A53022D" w14:textId="77777777" w:rsidR="0004490C" w:rsidRPr="00594C71" w:rsidRDefault="0004490C" w:rsidP="0004490C">
            <w:pPr>
              <w:tabs>
                <w:tab w:val="left" w:pos="1084"/>
              </w:tabs>
              <w:spacing w:after="360"/>
              <w:jc w:val="both"/>
            </w:pPr>
            <w:r w:rsidRPr="001966EB">
              <w:t>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w:t>
            </w:r>
            <w:r>
              <w:t xml:space="preserve"> (C. trav., art. L 1152-1)</w:t>
            </w:r>
            <w:r w:rsidRPr="001966EB">
              <w:t>.</w:t>
            </w:r>
          </w:p>
        </w:tc>
      </w:tr>
      <w:tr w:rsidR="0004490C" w:rsidRPr="00594C71" w14:paraId="422959B5" w14:textId="77777777" w:rsidTr="00A43733">
        <w:tc>
          <w:tcPr>
            <w:tcW w:w="680" w:type="dxa"/>
          </w:tcPr>
          <w:p w14:paraId="680A73E8" w14:textId="6D05AB2A" w:rsidR="0004490C" w:rsidRDefault="00FE1E04" w:rsidP="00414BBA">
            <w:pPr>
              <w:tabs>
                <w:tab w:val="left" w:pos="1084"/>
              </w:tabs>
              <w:jc w:val="both"/>
              <w:rPr>
                <w:b/>
                <w:sz w:val="24"/>
              </w:rPr>
            </w:pPr>
            <w:r>
              <w:rPr>
                <w:b/>
                <w:sz w:val="24"/>
              </w:rPr>
              <w:t>20</w:t>
            </w:r>
            <w:r w:rsidR="0004490C">
              <w:rPr>
                <w:b/>
                <w:sz w:val="24"/>
              </w:rPr>
              <w:t>.2</w:t>
            </w:r>
          </w:p>
        </w:tc>
        <w:tc>
          <w:tcPr>
            <w:tcW w:w="8537" w:type="dxa"/>
          </w:tcPr>
          <w:p w14:paraId="740D6D5C" w14:textId="029EE4DF" w:rsidR="0004490C" w:rsidRPr="001966EB" w:rsidRDefault="00076ABF" w:rsidP="0004490C">
            <w:pPr>
              <w:tabs>
                <w:tab w:val="left" w:pos="1084"/>
              </w:tabs>
              <w:spacing w:after="360"/>
              <w:jc w:val="both"/>
            </w:pPr>
            <w:r>
              <w:t xml:space="preserve">Aucune personne ayant subi ou refusé de subir des </w:t>
            </w:r>
            <w:r>
              <w:t>agissements répétés</w:t>
            </w:r>
            <w:r>
              <w:t xml:space="preserve"> de harcèlement </w:t>
            </w:r>
            <w:r>
              <w:t>moral</w:t>
            </w:r>
            <w:r>
              <w:t xml:space="preserve"> ou ayant, de bonne foi, </w:t>
            </w:r>
            <w:r>
              <w:t xml:space="preserve">relaté ou </w:t>
            </w:r>
            <w:r>
              <w:t xml:space="preserve">témoigné de tels </w:t>
            </w:r>
            <w:r>
              <w:t>agissements</w:t>
            </w:r>
            <w:r>
              <w:t xml:space="preserve"> ne peut faire l’objet des mesures suivantes : être écarté d’une procédure de recrutement ou de l’accès à un stage ou à une période de formation en entreprise, être sanctionné, licenciement ni faire l’objet d’une mesure discriminatoire, directe ou indirecte notamment en matière de rémunération au sens de l’article L. 3221-3, de mesures d’intéressement ou de distribution d’actions, de formation, de reclassement, d’affectation, de qualification, de classification, de promotion professionnelle, d’horaires de travail, d’évaluation de la performance, de mutation ou de renouvellement de contrat, ni de toute autre mesure mentionnée au II de l’article 10-1 de la loi n° 2016-1691 du 9 décembre 2016 relative à la transparence, à la lutte contre la corruption et à la modernisation de la vie économique (C. trav., art. L. 115</w:t>
            </w:r>
            <w:r>
              <w:t>2</w:t>
            </w:r>
            <w:r>
              <w:t>-2, alinéa 1</w:t>
            </w:r>
            <w:r w:rsidRPr="00076ABF">
              <w:rPr>
                <w:vertAlign w:val="superscript"/>
              </w:rPr>
              <w:t>er</w:t>
            </w:r>
            <w:r>
              <w:t xml:space="preserve"> </w:t>
            </w:r>
            <w:r>
              <w:t>).</w:t>
            </w:r>
          </w:p>
        </w:tc>
      </w:tr>
      <w:tr w:rsidR="003C09FA" w:rsidRPr="00594C71" w14:paraId="62D44AD8" w14:textId="77777777" w:rsidTr="00A43733">
        <w:tc>
          <w:tcPr>
            <w:tcW w:w="680" w:type="dxa"/>
          </w:tcPr>
          <w:p w14:paraId="619F11BE" w14:textId="24BEEEE5" w:rsidR="003C09FA" w:rsidRDefault="003C09FA" w:rsidP="00076ABF">
            <w:pPr>
              <w:tabs>
                <w:tab w:val="left" w:pos="1084"/>
              </w:tabs>
              <w:jc w:val="both"/>
              <w:rPr>
                <w:b/>
                <w:sz w:val="24"/>
              </w:rPr>
            </w:pPr>
            <w:r>
              <w:rPr>
                <w:b/>
                <w:sz w:val="24"/>
              </w:rPr>
              <w:t>20.3</w:t>
            </w:r>
          </w:p>
          <w:p w14:paraId="1CA214F5" w14:textId="5FD3D2B2" w:rsidR="003C09FA" w:rsidRPr="003C09FA" w:rsidRDefault="003C09FA" w:rsidP="003C09FA">
            <w:pPr>
              <w:rPr>
                <w:sz w:val="24"/>
              </w:rPr>
            </w:pPr>
          </w:p>
        </w:tc>
        <w:tc>
          <w:tcPr>
            <w:tcW w:w="8537" w:type="dxa"/>
          </w:tcPr>
          <w:p w14:paraId="110AB527" w14:textId="42E73775" w:rsidR="003C09FA" w:rsidRPr="00AB7622" w:rsidRDefault="003C09FA" w:rsidP="003C09FA">
            <w:pPr>
              <w:tabs>
                <w:tab w:val="left" w:pos="1084"/>
              </w:tabs>
              <w:spacing w:after="360"/>
              <w:jc w:val="both"/>
            </w:pPr>
            <w:r>
              <w:t>Les personnes mentionnées à l’alinéa 1</w:t>
            </w:r>
            <w:r w:rsidRPr="003C09FA">
              <w:rPr>
                <w:vertAlign w:val="superscript"/>
              </w:rPr>
              <w:t>er</w:t>
            </w:r>
            <w:r>
              <w:t xml:space="preserve"> </w:t>
            </w:r>
            <w:r>
              <w:t>de l’article L. 115</w:t>
            </w:r>
            <w:r>
              <w:t>2</w:t>
            </w:r>
            <w:r>
              <w:t>-2 bénéficient des protections prévues aux I et III de l’article 10-1 et aux articles 12 à 13-1 de la loi n° 2016-1691 du 9 décembre 2016 relative à la transparence, à la lutte contre la corruption et à la modernisation de la vie économique (C. trav., art. L. 115</w:t>
            </w:r>
            <w:r>
              <w:t>2</w:t>
            </w:r>
            <w:r>
              <w:t>-2, al. 2).</w:t>
            </w:r>
          </w:p>
        </w:tc>
      </w:tr>
      <w:tr w:rsidR="0004490C" w:rsidRPr="00594C71" w14:paraId="376FE099" w14:textId="77777777" w:rsidTr="00A43733">
        <w:tc>
          <w:tcPr>
            <w:tcW w:w="680" w:type="dxa"/>
          </w:tcPr>
          <w:p w14:paraId="47635530" w14:textId="0808E06F" w:rsidR="0004490C" w:rsidRDefault="00FE1E04">
            <w:pPr>
              <w:tabs>
                <w:tab w:val="left" w:pos="1084"/>
              </w:tabs>
              <w:jc w:val="both"/>
              <w:rPr>
                <w:b/>
                <w:sz w:val="24"/>
              </w:rPr>
            </w:pPr>
            <w:r>
              <w:rPr>
                <w:b/>
                <w:sz w:val="24"/>
              </w:rPr>
              <w:t>20</w:t>
            </w:r>
            <w:r w:rsidR="008315FE">
              <w:rPr>
                <w:b/>
                <w:sz w:val="24"/>
              </w:rPr>
              <w:t>.</w:t>
            </w:r>
            <w:r w:rsidR="00076ABF">
              <w:rPr>
                <w:b/>
                <w:sz w:val="24"/>
              </w:rPr>
              <w:t>4</w:t>
            </w:r>
          </w:p>
        </w:tc>
        <w:tc>
          <w:tcPr>
            <w:tcW w:w="8537" w:type="dxa"/>
          </w:tcPr>
          <w:p w14:paraId="48C7E382" w14:textId="0C3950F6" w:rsidR="0004490C" w:rsidRPr="00AB7622" w:rsidRDefault="0004490C" w:rsidP="008315FE">
            <w:pPr>
              <w:tabs>
                <w:tab w:val="left" w:pos="1084"/>
              </w:tabs>
              <w:spacing w:after="240"/>
              <w:jc w:val="both"/>
            </w:pPr>
            <w:r>
              <w:t>T</w:t>
            </w:r>
            <w:r w:rsidRPr="00AB7622">
              <w:t xml:space="preserve">oute rupture du contrat de travail intervenue en méconnaissance des dispositions </w:t>
            </w:r>
            <w:r>
              <w:t>susmentionnées,</w:t>
            </w:r>
            <w:r w:rsidRPr="00AB7622">
              <w:t xml:space="preserve"> toute disposition ou tout acte contraire est nul</w:t>
            </w:r>
            <w:r>
              <w:t xml:space="preserve"> (C. trav., art. L. 1152-3)</w:t>
            </w:r>
            <w:r w:rsidRPr="00AB7622">
              <w:t>.</w:t>
            </w:r>
          </w:p>
        </w:tc>
      </w:tr>
      <w:tr w:rsidR="008315FE" w:rsidRPr="00594C71" w14:paraId="487A577D" w14:textId="77777777" w:rsidTr="00A43733">
        <w:tc>
          <w:tcPr>
            <w:tcW w:w="680" w:type="dxa"/>
          </w:tcPr>
          <w:p w14:paraId="5A081669" w14:textId="4EAEE9C7" w:rsidR="008315FE" w:rsidRDefault="00FE1E04">
            <w:pPr>
              <w:tabs>
                <w:tab w:val="left" w:pos="1084"/>
              </w:tabs>
              <w:jc w:val="both"/>
              <w:rPr>
                <w:b/>
                <w:sz w:val="24"/>
              </w:rPr>
            </w:pPr>
            <w:r>
              <w:rPr>
                <w:b/>
                <w:sz w:val="24"/>
              </w:rPr>
              <w:t>20</w:t>
            </w:r>
            <w:r w:rsidR="008315FE">
              <w:rPr>
                <w:b/>
                <w:sz w:val="24"/>
              </w:rPr>
              <w:t>.</w:t>
            </w:r>
            <w:r w:rsidR="00076ABF">
              <w:rPr>
                <w:b/>
                <w:sz w:val="24"/>
              </w:rPr>
              <w:t>5</w:t>
            </w:r>
          </w:p>
        </w:tc>
        <w:tc>
          <w:tcPr>
            <w:tcW w:w="8537" w:type="dxa"/>
          </w:tcPr>
          <w:p w14:paraId="0350A944" w14:textId="77777777" w:rsidR="008315FE" w:rsidRDefault="008315FE" w:rsidP="00D124DC">
            <w:pPr>
              <w:tabs>
                <w:tab w:val="left" w:pos="1084"/>
              </w:tabs>
              <w:spacing w:after="240"/>
              <w:jc w:val="both"/>
            </w:pPr>
            <w:r w:rsidRPr="004841D8">
              <w:t xml:space="preserve">L'employeur prend toutes dispositions nécessaires en vue de prévenir les agissements de harcèlement moral. </w:t>
            </w:r>
            <w:r w:rsidR="00000810" w:rsidRPr="004841D8">
              <w:t>Les personnes mentionnées à l'article </w:t>
            </w:r>
            <w:hyperlink r:id="rId11" w:history="1">
              <w:r w:rsidR="00000810" w:rsidRPr="004841D8">
                <w:t>L. 1152-2 </w:t>
              </w:r>
            </w:hyperlink>
            <w:r w:rsidR="00000810" w:rsidRPr="004841D8">
              <w:t>sont informées par tout moyen du texte de l'article </w:t>
            </w:r>
            <w:hyperlink r:id="rId12" w:history="1">
              <w:r w:rsidR="00000810" w:rsidRPr="004841D8">
                <w:t>222-33-2</w:t>
              </w:r>
            </w:hyperlink>
            <w:r w:rsidR="00000810" w:rsidRPr="004841D8">
              <w:t> du code pénal</w:t>
            </w:r>
            <w:r w:rsidR="00000810">
              <w:t xml:space="preserve"> </w:t>
            </w:r>
            <w:r w:rsidR="00000810" w:rsidRPr="00D124DC">
              <w:t>(C. trav., art. L. 115</w:t>
            </w:r>
            <w:r w:rsidR="00000810">
              <w:t>2</w:t>
            </w:r>
            <w:r w:rsidR="00000810" w:rsidRPr="00D124DC">
              <w:t>-</w:t>
            </w:r>
            <w:r w:rsidR="00000810">
              <w:t>4</w:t>
            </w:r>
            <w:r w:rsidR="00000810" w:rsidRPr="00D124DC">
              <w:t>).</w:t>
            </w:r>
          </w:p>
        </w:tc>
      </w:tr>
      <w:tr w:rsidR="008315FE" w:rsidRPr="00594C71" w14:paraId="3C08E886" w14:textId="77777777" w:rsidTr="00A43733">
        <w:tc>
          <w:tcPr>
            <w:tcW w:w="680" w:type="dxa"/>
          </w:tcPr>
          <w:p w14:paraId="187B42B0" w14:textId="1106C4EC" w:rsidR="008315FE" w:rsidRDefault="00FE1E04">
            <w:pPr>
              <w:tabs>
                <w:tab w:val="left" w:pos="1084"/>
              </w:tabs>
              <w:jc w:val="both"/>
              <w:rPr>
                <w:b/>
                <w:sz w:val="24"/>
              </w:rPr>
            </w:pPr>
            <w:r>
              <w:rPr>
                <w:b/>
                <w:sz w:val="24"/>
              </w:rPr>
              <w:t>20</w:t>
            </w:r>
            <w:r w:rsidR="008315FE">
              <w:rPr>
                <w:b/>
                <w:sz w:val="24"/>
              </w:rPr>
              <w:t>.</w:t>
            </w:r>
            <w:r w:rsidR="00076ABF">
              <w:rPr>
                <w:b/>
                <w:sz w:val="24"/>
              </w:rPr>
              <w:t>6</w:t>
            </w:r>
          </w:p>
        </w:tc>
        <w:tc>
          <w:tcPr>
            <w:tcW w:w="8537" w:type="dxa"/>
          </w:tcPr>
          <w:p w14:paraId="4BBA101C" w14:textId="1F901FFF" w:rsidR="008315FE" w:rsidRPr="004841D8" w:rsidRDefault="008315FE" w:rsidP="005F530C">
            <w:pPr>
              <w:tabs>
                <w:tab w:val="left" w:pos="1084"/>
              </w:tabs>
              <w:spacing w:after="240"/>
              <w:jc w:val="both"/>
            </w:pPr>
            <w:r w:rsidRPr="00AB7622">
              <w:t xml:space="preserve">Sont punis d'un an d'emprisonnement et d'une amende de 3 750 € les faits de discriminations commis à la suite d'un harcèlement moral défini </w:t>
            </w:r>
            <w:r w:rsidR="006D6DE9">
              <w:t>à l’</w:t>
            </w:r>
            <w:hyperlink r:id="rId13" w:history="1">
              <w:r w:rsidRPr="00AB7622">
                <w:t>article L.</w:t>
              </w:r>
              <w:r w:rsidR="00AD3E8D">
                <w:t> </w:t>
              </w:r>
              <w:r w:rsidRPr="00AB7622">
                <w:t>1152-2</w:t>
              </w:r>
            </w:hyperlink>
            <w:r w:rsidR="006D6DE9">
              <w:t xml:space="preserve"> </w:t>
            </w:r>
            <w:r w:rsidRPr="00AB7622">
              <w:t xml:space="preserve">du </w:t>
            </w:r>
            <w:r w:rsidR="005F530C">
              <w:t>C</w:t>
            </w:r>
            <w:r w:rsidRPr="00AB7622">
              <w:t>ode</w:t>
            </w:r>
            <w:r w:rsidR="005F530C">
              <w:t xml:space="preserve"> du travail</w:t>
            </w:r>
            <w:r w:rsidRPr="00AB7622">
              <w:t>.</w:t>
            </w:r>
            <w:r>
              <w:t xml:space="preserve"> </w:t>
            </w:r>
            <w:r w:rsidRPr="00AB7622">
              <w:t>La juridiction peut également ordonner, à titre de peine complémentaire, l'affichage du jugement aux frais de la personne condamnée dans les conditions prévues à </w:t>
            </w:r>
            <w:hyperlink r:id="rId14" w:history="1">
              <w:r w:rsidRPr="00AB7622">
                <w:t>l'article 131-35</w:t>
              </w:r>
            </w:hyperlink>
            <w:r w:rsidRPr="00AB7622">
              <w:t xml:space="preserve"> du </w:t>
            </w:r>
            <w:r w:rsidR="007F7897">
              <w:t>C</w:t>
            </w:r>
            <w:r w:rsidRPr="00AB7622">
              <w:t>ode pénal et son insertion, intégrale ou par extraits, dans les journaux qu'elle désigne. Ces frais ne peuvent excéder le montant maximum de l'amende encourue</w:t>
            </w:r>
            <w:r>
              <w:t xml:space="preserve"> (C. trav., art. L. 1155-2)</w:t>
            </w:r>
            <w:r w:rsidRPr="00AB7622">
              <w:t>.</w:t>
            </w:r>
          </w:p>
        </w:tc>
      </w:tr>
      <w:tr w:rsidR="008315FE" w:rsidRPr="00594C71" w14:paraId="0F7D3186" w14:textId="77777777" w:rsidTr="00A43733">
        <w:tc>
          <w:tcPr>
            <w:tcW w:w="680" w:type="dxa"/>
          </w:tcPr>
          <w:p w14:paraId="3CCD3B2A" w14:textId="36CA3DA7" w:rsidR="008315FE" w:rsidRDefault="00FE1E04">
            <w:pPr>
              <w:tabs>
                <w:tab w:val="left" w:pos="1084"/>
              </w:tabs>
              <w:jc w:val="both"/>
              <w:rPr>
                <w:b/>
                <w:sz w:val="24"/>
              </w:rPr>
            </w:pPr>
            <w:r>
              <w:rPr>
                <w:b/>
                <w:sz w:val="24"/>
              </w:rPr>
              <w:lastRenderedPageBreak/>
              <w:t>20</w:t>
            </w:r>
            <w:r w:rsidR="008315FE">
              <w:rPr>
                <w:b/>
                <w:sz w:val="24"/>
              </w:rPr>
              <w:t>.</w:t>
            </w:r>
            <w:r w:rsidR="00076ABF">
              <w:rPr>
                <w:b/>
                <w:sz w:val="24"/>
              </w:rPr>
              <w:t>7</w:t>
            </w:r>
          </w:p>
        </w:tc>
        <w:tc>
          <w:tcPr>
            <w:tcW w:w="8537" w:type="dxa"/>
          </w:tcPr>
          <w:p w14:paraId="286395F9" w14:textId="203036C1" w:rsidR="008315FE" w:rsidRPr="00AB7622" w:rsidRDefault="008315FE" w:rsidP="008315FE">
            <w:pPr>
              <w:tabs>
                <w:tab w:val="left" w:pos="1084"/>
              </w:tabs>
              <w:spacing w:after="240"/>
              <w:jc w:val="both"/>
            </w:pPr>
            <w:r>
              <w:t>T</w:t>
            </w:r>
            <w:r w:rsidRPr="00AB7622">
              <w:t>out salarié ayant procédé à des agissements de harcèlement moral est passible d'une sanction disciplinaire</w:t>
            </w:r>
            <w:r>
              <w:t xml:space="preserve"> (C. trav., art. L. 1152-5)</w:t>
            </w:r>
            <w:r w:rsidR="00F177F4">
              <w:t xml:space="preserve"> telle que prévue par le présent règlement intérieur</w:t>
            </w:r>
            <w:r w:rsidRPr="00AB7622">
              <w:t>.</w:t>
            </w:r>
          </w:p>
        </w:tc>
      </w:tr>
      <w:tr w:rsidR="008315FE" w:rsidRPr="00594C71" w14:paraId="378B4E55" w14:textId="77777777" w:rsidTr="00A43733">
        <w:tc>
          <w:tcPr>
            <w:tcW w:w="680" w:type="dxa"/>
          </w:tcPr>
          <w:p w14:paraId="50E1A0C5" w14:textId="6CB3A061" w:rsidR="008315FE" w:rsidRDefault="00FE1E04">
            <w:pPr>
              <w:tabs>
                <w:tab w:val="left" w:pos="1084"/>
              </w:tabs>
              <w:jc w:val="both"/>
              <w:rPr>
                <w:b/>
                <w:sz w:val="24"/>
              </w:rPr>
            </w:pPr>
            <w:r>
              <w:rPr>
                <w:b/>
                <w:sz w:val="24"/>
              </w:rPr>
              <w:t>20</w:t>
            </w:r>
            <w:r w:rsidR="008315FE">
              <w:rPr>
                <w:b/>
                <w:sz w:val="24"/>
              </w:rPr>
              <w:t>.</w:t>
            </w:r>
            <w:r w:rsidR="00076ABF">
              <w:rPr>
                <w:b/>
                <w:sz w:val="24"/>
              </w:rPr>
              <w:t>8</w:t>
            </w:r>
          </w:p>
        </w:tc>
        <w:tc>
          <w:tcPr>
            <w:tcW w:w="8537" w:type="dxa"/>
          </w:tcPr>
          <w:p w14:paraId="7AE17D28" w14:textId="77777777" w:rsidR="008315FE" w:rsidRDefault="008315FE" w:rsidP="00A43733">
            <w:pPr>
              <w:tabs>
                <w:tab w:val="left" w:pos="1084"/>
              </w:tabs>
              <w:jc w:val="both"/>
            </w:pPr>
            <w:r w:rsidRPr="00AB7622">
              <w:t>Une procédure de médiation peut être mise en œuvre par toute personne de l'entreprise s'estimant victime de harcèlement moral ou par la personne mise en cause. Le choix du médiateur fait l'objet d'un accord entre les parties. Le médiateur s'informe de l'état des relations entre les parties. Il tente de les concilier et leur soumet des propositions qu'il consigne par écrit en vue de mettre fin au harcèlement. Lorsque la conciliation échoue, le médiateur informe les parties des éventuelles sanctions encourues et des garanties procédurales prévues en faveur de la victime</w:t>
            </w:r>
            <w:r>
              <w:t xml:space="preserve"> (C. trav., art. L. 1152-6)</w:t>
            </w:r>
            <w:r w:rsidRPr="00AB7622">
              <w:t>.</w:t>
            </w:r>
            <w:r>
              <w:t xml:space="preserve"> </w:t>
            </w:r>
            <w:r w:rsidRPr="001B0F74">
              <w:t>Le fait de porter ou de tenter de porter atteinte à l'exercice régulier des fonctions de médiateur est puni d'un emprisonnement d'un an et d'une amende de 3 750 Euros</w:t>
            </w:r>
            <w:r>
              <w:t xml:space="preserve"> (C. trav., art. L. 1155-1)</w:t>
            </w:r>
            <w:r w:rsidRPr="001B0F74">
              <w:t>.</w:t>
            </w:r>
          </w:p>
        </w:tc>
      </w:tr>
    </w:tbl>
    <w:p w14:paraId="7648F4CF" w14:textId="7A7E1479" w:rsidR="001B0F74" w:rsidRPr="001B0F74" w:rsidRDefault="001B0F74" w:rsidP="00A43733">
      <w:pPr>
        <w:pStyle w:val="NormalWeb"/>
        <w:shd w:val="clear" w:color="auto" w:fill="FFFFFF"/>
        <w:spacing w:before="240" w:beforeAutospacing="0" w:after="240" w:afterAutospacing="0"/>
        <w:ind w:left="426" w:hanging="426"/>
        <w:jc w:val="center"/>
        <w:rPr>
          <w:rFonts w:asciiTheme="minorHAnsi" w:eastAsiaTheme="minorHAnsi" w:hAnsiTheme="minorHAnsi" w:cstheme="minorBidi"/>
          <w:b/>
          <w:szCs w:val="22"/>
          <w:u w:val="single"/>
          <w:lang w:eastAsia="en-US"/>
        </w:rPr>
      </w:pPr>
      <w:r w:rsidRPr="001B0F74">
        <w:rPr>
          <w:rFonts w:asciiTheme="minorHAnsi" w:eastAsiaTheme="minorHAnsi" w:hAnsiTheme="minorHAnsi" w:cstheme="minorBidi"/>
          <w:b/>
          <w:szCs w:val="22"/>
          <w:u w:val="single"/>
          <w:lang w:eastAsia="en-US"/>
        </w:rPr>
        <w:t xml:space="preserve">Article </w:t>
      </w:r>
      <w:r w:rsidR="006048EA">
        <w:rPr>
          <w:rFonts w:asciiTheme="minorHAnsi" w:eastAsiaTheme="minorHAnsi" w:hAnsiTheme="minorHAnsi" w:cstheme="minorBidi"/>
          <w:b/>
          <w:szCs w:val="22"/>
          <w:u w:val="single"/>
          <w:lang w:eastAsia="en-US"/>
        </w:rPr>
        <w:t>2</w:t>
      </w:r>
      <w:r w:rsidR="00FE1E04">
        <w:rPr>
          <w:rFonts w:asciiTheme="minorHAnsi" w:eastAsiaTheme="minorHAnsi" w:hAnsiTheme="minorHAnsi" w:cstheme="minorBidi"/>
          <w:b/>
          <w:szCs w:val="22"/>
          <w:u w:val="single"/>
          <w:lang w:eastAsia="en-US"/>
        </w:rPr>
        <w:t>1</w:t>
      </w:r>
      <w:r w:rsidR="00F00D1C" w:rsidRPr="001B0F74">
        <w:rPr>
          <w:rFonts w:asciiTheme="minorHAnsi" w:eastAsiaTheme="minorHAnsi" w:hAnsiTheme="minorHAnsi" w:cstheme="minorBidi"/>
          <w:b/>
          <w:szCs w:val="22"/>
          <w:u w:val="single"/>
          <w:lang w:eastAsia="en-US"/>
        </w:rPr>
        <w:t xml:space="preserve"> </w:t>
      </w:r>
      <w:r w:rsidRPr="001B0F74">
        <w:rPr>
          <w:rFonts w:asciiTheme="minorHAnsi" w:eastAsiaTheme="minorHAnsi" w:hAnsiTheme="minorHAnsi" w:cstheme="minorBidi"/>
          <w:b/>
          <w:szCs w:val="22"/>
          <w:u w:val="single"/>
          <w:lang w:eastAsia="en-US"/>
        </w:rPr>
        <w:t>– Harcèlement sexuel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537"/>
      </w:tblGrid>
      <w:tr w:rsidR="008315FE" w:rsidRPr="00594C71" w14:paraId="1B8315A7" w14:textId="77777777" w:rsidTr="00A43733">
        <w:tc>
          <w:tcPr>
            <w:tcW w:w="680" w:type="dxa"/>
          </w:tcPr>
          <w:p w14:paraId="67E4928C" w14:textId="4BDF7D4B" w:rsidR="008315FE" w:rsidRPr="00594C71" w:rsidRDefault="006048EA">
            <w:pPr>
              <w:tabs>
                <w:tab w:val="left" w:pos="1084"/>
              </w:tabs>
              <w:jc w:val="both"/>
              <w:rPr>
                <w:b/>
                <w:sz w:val="24"/>
              </w:rPr>
            </w:pPr>
            <w:r>
              <w:rPr>
                <w:b/>
                <w:sz w:val="24"/>
              </w:rPr>
              <w:t>2</w:t>
            </w:r>
            <w:r w:rsidR="00FE1E04">
              <w:rPr>
                <w:b/>
                <w:sz w:val="24"/>
              </w:rPr>
              <w:t>1</w:t>
            </w:r>
            <w:r w:rsidR="008315FE">
              <w:rPr>
                <w:b/>
                <w:sz w:val="24"/>
              </w:rPr>
              <w:t>.1</w:t>
            </w:r>
          </w:p>
        </w:tc>
        <w:tc>
          <w:tcPr>
            <w:tcW w:w="8537" w:type="dxa"/>
          </w:tcPr>
          <w:p w14:paraId="46D6EDAF" w14:textId="77777777" w:rsidR="008315FE" w:rsidRDefault="008315FE" w:rsidP="007E0254">
            <w:pPr>
              <w:pStyle w:val="NormalWeb"/>
              <w:shd w:val="clear" w:color="auto" w:fill="FFFFFF"/>
              <w:spacing w:before="120" w:beforeAutospacing="0" w:after="120" w:afterAutospacing="0"/>
              <w:ind w:left="426" w:hanging="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Aucun salarié ne doit subir des faits : </w:t>
            </w:r>
          </w:p>
          <w:p w14:paraId="51E14297" w14:textId="77777777" w:rsidR="002A78FA" w:rsidRDefault="008315FE" w:rsidP="002E13AD">
            <w:pPr>
              <w:pStyle w:val="NormalWeb"/>
              <w:numPr>
                <w:ilvl w:val="0"/>
                <w:numId w:val="7"/>
              </w:numPr>
              <w:shd w:val="clear" w:color="auto" w:fill="FFFFFF"/>
              <w:spacing w:before="120" w:beforeAutospacing="0" w:after="120" w:afterAutospacing="0"/>
              <w:ind w:left="697" w:hanging="357"/>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soit de harcèlement sexuel, constitué </w:t>
            </w:r>
          </w:p>
          <w:p w14:paraId="3E6930D6" w14:textId="41BE14CB" w:rsidR="008315FE" w:rsidRDefault="002A78FA" w:rsidP="002A78FA">
            <w:pPr>
              <w:pStyle w:val="NormalWeb"/>
              <w:numPr>
                <w:ilvl w:val="1"/>
                <w:numId w:val="7"/>
              </w:numPr>
              <w:shd w:val="clear" w:color="auto" w:fill="FFFFFF"/>
              <w:spacing w:before="120" w:beforeAutospacing="0" w:after="12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soit </w:t>
            </w:r>
            <w:r w:rsidR="008315FE">
              <w:rPr>
                <w:rFonts w:asciiTheme="minorHAnsi" w:eastAsiaTheme="minorHAnsi" w:hAnsiTheme="minorHAnsi" w:cstheme="minorBidi"/>
                <w:sz w:val="22"/>
                <w:szCs w:val="22"/>
                <w:lang w:eastAsia="en-US"/>
              </w:rPr>
              <w:t>par des propos ou comportements à connotation sexuelle</w:t>
            </w:r>
            <w:r w:rsidR="00AD1F83">
              <w:rPr>
                <w:rFonts w:asciiTheme="minorHAnsi" w:eastAsiaTheme="minorHAnsi" w:hAnsiTheme="minorHAnsi" w:cstheme="minorBidi"/>
                <w:sz w:val="22"/>
                <w:szCs w:val="22"/>
                <w:lang w:eastAsia="en-US"/>
              </w:rPr>
              <w:t xml:space="preserve"> ou sexiste</w:t>
            </w:r>
            <w:r w:rsidR="008315FE">
              <w:rPr>
                <w:rFonts w:asciiTheme="minorHAnsi" w:eastAsiaTheme="minorHAnsi" w:hAnsiTheme="minorHAnsi" w:cstheme="minorBidi"/>
                <w:sz w:val="22"/>
                <w:szCs w:val="22"/>
                <w:lang w:eastAsia="en-US"/>
              </w:rPr>
              <w:t xml:space="preserve"> répétés qui soit portent atteinte à sa dignité en raison de leur caractère dégradant ou humiliant, soit créent à son encontre une situation intimidante, hostile ou offensante ;</w:t>
            </w:r>
          </w:p>
          <w:p w14:paraId="66C705F0" w14:textId="5768FAD8" w:rsidR="002A78FA" w:rsidRDefault="002A78FA" w:rsidP="002A78FA">
            <w:pPr>
              <w:pStyle w:val="NormalWeb"/>
              <w:numPr>
                <w:ilvl w:val="1"/>
                <w:numId w:val="7"/>
              </w:numPr>
              <w:shd w:val="clear" w:color="auto" w:fill="FFFFFF"/>
              <w:spacing w:before="120" w:beforeAutospacing="0" w:after="12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soit lorsqu’un même salarié subit de tels propos ou comportements venant de plusieurs personnes, de manière concertée ou à l’instigation de l’une d’elles, alors même que chacune de ces personnes n’a pas agi de façon répétée </w:t>
            </w:r>
          </w:p>
          <w:p w14:paraId="716C1206" w14:textId="5F33CB0D" w:rsidR="002A78FA" w:rsidRDefault="002A78FA" w:rsidP="00AD1F83">
            <w:pPr>
              <w:pStyle w:val="NormalWeb"/>
              <w:numPr>
                <w:ilvl w:val="1"/>
                <w:numId w:val="7"/>
              </w:numPr>
              <w:shd w:val="clear" w:color="auto" w:fill="FFFFFF"/>
              <w:spacing w:before="120" w:beforeAutospacing="0" w:after="12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soit lorsqu’un même salarié subit de tels propos ou comportements, successivement, venant de plusieurs personnes qui, même en l’absence de concertation, savent que ces propos ou comportements caractérisent une répétition</w:t>
            </w:r>
          </w:p>
          <w:p w14:paraId="6483488C" w14:textId="77777777" w:rsidR="008315FE" w:rsidRPr="008315FE" w:rsidRDefault="008315FE" w:rsidP="007E0254">
            <w:pPr>
              <w:pStyle w:val="NormalWeb"/>
              <w:numPr>
                <w:ilvl w:val="0"/>
                <w:numId w:val="7"/>
              </w:numPr>
              <w:shd w:val="clear" w:color="auto" w:fill="FFFFFF"/>
              <w:spacing w:before="120" w:beforeAutospacing="0" w:after="120" w:afterAutospacing="0"/>
              <w:ind w:left="70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soit assimilés au harcèlement sexuel, consistant en toute forme de pression grave même non répétée, exercée dans le but réel ou apparent d’obtenir un acte de nature sexuelle, que celui-ci soit recherché au profit de l’auteur des faits ou au profit d’un tiers (C. trav., art. L. 1153-1). </w:t>
            </w:r>
          </w:p>
        </w:tc>
      </w:tr>
      <w:tr w:rsidR="008315FE" w:rsidRPr="00594C71" w14:paraId="2AF5569E" w14:textId="77777777" w:rsidTr="00A43733">
        <w:tc>
          <w:tcPr>
            <w:tcW w:w="680" w:type="dxa"/>
          </w:tcPr>
          <w:p w14:paraId="0EE265A3" w14:textId="12C2C7C2" w:rsidR="008315FE" w:rsidRDefault="006048EA">
            <w:pPr>
              <w:tabs>
                <w:tab w:val="left" w:pos="1084"/>
              </w:tabs>
              <w:jc w:val="both"/>
              <w:rPr>
                <w:b/>
                <w:sz w:val="24"/>
              </w:rPr>
            </w:pPr>
            <w:r>
              <w:rPr>
                <w:b/>
                <w:sz w:val="24"/>
              </w:rPr>
              <w:t>2</w:t>
            </w:r>
            <w:r w:rsidR="00FE1E04">
              <w:rPr>
                <w:b/>
                <w:sz w:val="24"/>
              </w:rPr>
              <w:t>1</w:t>
            </w:r>
            <w:r w:rsidR="008315FE">
              <w:rPr>
                <w:b/>
                <w:sz w:val="24"/>
              </w:rPr>
              <w:t>.2</w:t>
            </w:r>
          </w:p>
        </w:tc>
        <w:tc>
          <w:tcPr>
            <w:tcW w:w="8537" w:type="dxa"/>
          </w:tcPr>
          <w:p w14:paraId="1E61DA03" w14:textId="726BA0D0" w:rsidR="008315FE" w:rsidRPr="001966EB" w:rsidRDefault="00A63338" w:rsidP="008315FE">
            <w:pPr>
              <w:tabs>
                <w:tab w:val="left" w:pos="1084"/>
              </w:tabs>
              <w:spacing w:after="360"/>
              <w:jc w:val="both"/>
            </w:pPr>
            <w:r w:rsidRPr="00A63338">
              <w:t>Aucune personne ayant subi ou refusé de subir des faits de harcèlement sexuel définis à l’article L. 1153-1, y compris dans le cas mentionné au 1° du même article L. 1153-1, si les propos ou comportements n’ont pas été répétés, ou ayant, de bonne foi, témoigné de faits de harcèlement sexuel ou relaté de tels faits ne peut faire l’objet des mesures suivantes : être écarté d’une procédure de recrutement ou de l’accès à un stage ou à une période de formation en entreprise, être sanctionné, licenciement ni faire l’objet d’une mesure discriminatoire, directe ou indirecte notamment en matière de rémunération au sens de l’article L. 3221-3, de mesures d’intéressement ou de distribution d’actions, de formation, de reclassement, d’affectation, de qualification, de classification, de promotion professionnelle, d’horaires de travail, d’évaluation de la performance, de mutation ou de renouvellement de contrat, ni de toute autre mesure mentionnée au II de l’article 10-1 de la loi n° 2016-1691 du 9 décembre 2016 relative à la transparence, à la lutte contre la corruption et à la modernisation de la vie économique (C. trav., art. L. 1153-2, alinéa 1</w:t>
            </w:r>
            <w:r w:rsidRPr="00A63338">
              <w:rPr>
                <w:vertAlign w:val="superscript"/>
              </w:rPr>
              <w:t>er</w:t>
            </w:r>
            <w:r>
              <w:t xml:space="preserve"> </w:t>
            </w:r>
            <w:r w:rsidRPr="00A63338">
              <w:t>)</w:t>
            </w:r>
            <w:r w:rsidR="008315FE" w:rsidRPr="001B0F74">
              <w:t>.</w:t>
            </w:r>
          </w:p>
        </w:tc>
      </w:tr>
      <w:tr w:rsidR="008315FE" w:rsidRPr="00594C71" w14:paraId="4FEC1929" w14:textId="77777777" w:rsidTr="00A43733">
        <w:tc>
          <w:tcPr>
            <w:tcW w:w="680" w:type="dxa"/>
          </w:tcPr>
          <w:p w14:paraId="2108C7B6" w14:textId="314F25F4" w:rsidR="008315FE" w:rsidRDefault="006048EA">
            <w:pPr>
              <w:tabs>
                <w:tab w:val="left" w:pos="1084"/>
              </w:tabs>
              <w:jc w:val="both"/>
              <w:rPr>
                <w:b/>
                <w:sz w:val="24"/>
              </w:rPr>
            </w:pPr>
            <w:r>
              <w:rPr>
                <w:b/>
                <w:sz w:val="24"/>
              </w:rPr>
              <w:lastRenderedPageBreak/>
              <w:t>2</w:t>
            </w:r>
            <w:r w:rsidR="00FE1E04">
              <w:rPr>
                <w:b/>
                <w:sz w:val="24"/>
              </w:rPr>
              <w:t>1</w:t>
            </w:r>
            <w:r w:rsidR="008315FE">
              <w:rPr>
                <w:b/>
                <w:sz w:val="24"/>
              </w:rPr>
              <w:t>.3</w:t>
            </w:r>
          </w:p>
        </w:tc>
        <w:tc>
          <w:tcPr>
            <w:tcW w:w="8537" w:type="dxa"/>
          </w:tcPr>
          <w:p w14:paraId="68E26290" w14:textId="60B9E481" w:rsidR="008315FE" w:rsidRPr="00AB7622" w:rsidRDefault="00A63338" w:rsidP="008315FE">
            <w:pPr>
              <w:tabs>
                <w:tab w:val="left" w:pos="1084"/>
              </w:tabs>
              <w:spacing w:after="240"/>
              <w:jc w:val="both"/>
            </w:pPr>
            <w:r w:rsidRPr="00A63338">
              <w:t>Les personnes mentionnées à l’alinéa 1</w:t>
            </w:r>
            <w:r w:rsidRPr="00076ABF">
              <w:rPr>
                <w:vertAlign w:val="superscript"/>
              </w:rPr>
              <w:t>er</w:t>
            </w:r>
            <w:r w:rsidR="00076ABF">
              <w:t xml:space="preserve"> </w:t>
            </w:r>
            <w:r w:rsidRPr="00A63338">
              <w:t>de l’article L. 1153-2 bénéficient des protections prévues aux I et III de l’article 10-1 et aux articles 12 à 13-1 de la loi n° 2016-1691 du 9 décembre 2016 relative à la transparence, à la lutte contre la corruption et à la modernisation de la vie économique (C. trav., art. L. 1153-2, al</w:t>
            </w:r>
            <w:r w:rsidR="00D219E9">
              <w:t>.</w:t>
            </w:r>
            <w:r w:rsidRPr="00A63338">
              <w:t xml:space="preserve"> 2)</w:t>
            </w:r>
            <w:r w:rsidR="00D219E9">
              <w:t>.</w:t>
            </w:r>
          </w:p>
        </w:tc>
      </w:tr>
      <w:tr w:rsidR="008315FE" w:rsidRPr="00594C71" w14:paraId="44F7FA64" w14:textId="77777777" w:rsidTr="00A43733">
        <w:tc>
          <w:tcPr>
            <w:tcW w:w="680" w:type="dxa"/>
          </w:tcPr>
          <w:p w14:paraId="2F8E147C" w14:textId="1315A5EB" w:rsidR="008315FE" w:rsidRDefault="006048EA">
            <w:pPr>
              <w:tabs>
                <w:tab w:val="left" w:pos="1084"/>
              </w:tabs>
              <w:jc w:val="both"/>
              <w:rPr>
                <w:b/>
                <w:sz w:val="24"/>
              </w:rPr>
            </w:pPr>
            <w:r>
              <w:rPr>
                <w:b/>
                <w:sz w:val="24"/>
              </w:rPr>
              <w:t>2</w:t>
            </w:r>
            <w:r w:rsidR="00FE1E04">
              <w:rPr>
                <w:b/>
                <w:sz w:val="24"/>
              </w:rPr>
              <w:t>1</w:t>
            </w:r>
            <w:r w:rsidR="00384D8E">
              <w:rPr>
                <w:b/>
                <w:sz w:val="24"/>
              </w:rPr>
              <w:t>.4</w:t>
            </w:r>
          </w:p>
        </w:tc>
        <w:tc>
          <w:tcPr>
            <w:tcW w:w="8537" w:type="dxa"/>
          </w:tcPr>
          <w:p w14:paraId="78B4A3AC" w14:textId="77777777" w:rsidR="008315FE" w:rsidRDefault="008315FE" w:rsidP="008315FE">
            <w:pPr>
              <w:tabs>
                <w:tab w:val="left" w:pos="1084"/>
              </w:tabs>
              <w:spacing w:after="240"/>
              <w:jc w:val="both"/>
            </w:pPr>
            <w:r>
              <w:t>Toute disposition ou tout acte contraire aux dispositions é</w:t>
            </w:r>
            <w:r w:rsidR="00414BBA">
              <w:t>numérées ci-dessus est nul (C. </w:t>
            </w:r>
            <w:r>
              <w:t>trav., art. L. 1153-4).</w:t>
            </w:r>
          </w:p>
        </w:tc>
      </w:tr>
      <w:tr w:rsidR="008315FE" w:rsidRPr="00594C71" w14:paraId="3A2283BE" w14:textId="77777777" w:rsidTr="00A43733">
        <w:tc>
          <w:tcPr>
            <w:tcW w:w="680" w:type="dxa"/>
          </w:tcPr>
          <w:p w14:paraId="784DA05F" w14:textId="2AF87BCE" w:rsidR="008315FE" w:rsidRDefault="006048EA">
            <w:pPr>
              <w:tabs>
                <w:tab w:val="left" w:pos="1084"/>
              </w:tabs>
              <w:jc w:val="both"/>
              <w:rPr>
                <w:b/>
                <w:sz w:val="24"/>
              </w:rPr>
            </w:pPr>
            <w:r>
              <w:rPr>
                <w:b/>
                <w:sz w:val="24"/>
              </w:rPr>
              <w:t>2</w:t>
            </w:r>
            <w:r w:rsidR="00FE1E04">
              <w:rPr>
                <w:b/>
                <w:sz w:val="24"/>
              </w:rPr>
              <w:t>1</w:t>
            </w:r>
            <w:r w:rsidR="00384D8E">
              <w:rPr>
                <w:b/>
                <w:sz w:val="24"/>
              </w:rPr>
              <w:t>.5</w:t>
            </w:r>
          </w:p>
        </w:tc>
        <w:tc>
          <w:tcPr>
            <w:tcW w:w="8537" w:type="dxa"/>
          </w:tcPr>
          <w:p w14:paraId="550E58BE" w14:textId="77777777" w:rsidR="003A157B" w:rsidRDefault="008315FE" w:rsidP="003A157B">
            <w:pPr>
              <w:tabs>
                <w:tab w:val="left" w:pos="1084"/>
              </w:tabs>
              <w:spacing w:after="240"/>
              <w:jc w:val="both"/>
            </w:pPr>
            <w:r w:rsidRPr="004841D8">
              <w:t>L'employeur prend toutes dispositions nécessaires en vue de prévenir les faits de harcèlement sexuel, d'y mettre un terme et de les sanctionner. Dans les lieux de travail ainsi que dans les locaux ou à la porte des locaux où se fait l'embauche, les personnes mentionnées à l'article L. 1153-2 </w:t>
            </w:r>
            <w:bookmarkStart w:id="0" w:name="1403857951260"/>
            <w:r w:rsidRPr="004841D8">
              <w:t>sont informées par tout moyen du </w:t>
            </w:r>
            <w:bookmarkEnd w:id="0"/>
            <w:r w:rsidRPr="004841D8">
              <w:t xml:space="preserve">texte de l'article 222-33 du </w:t>
            </w:r>
            <w:r w:rsidR="00501C3F">
              <w:t>Co</w:t>
            </w:r>
            <w:r w:rsidRPr="004841D8">
              <w:t>de pénal</w:t>
            </w:r>
            <w:bookmarkStart w:id="1" w:name="5065"/>
            <w:r w:rsidR="003A157B">
              <w:t xml:space="preserve"> ainsi que des actions contentieuses civiles et pénales ouvertes en matière de harcèlement sexuel et des coordonnées (adresse et numéro d’appel) des autorités et services compétents</w:t>
            </w:r>
            <w:r w:rsidR="003911C7">
              <w:t xml:space="preserve"> suivants</w:t>
            </w:r>
            <w:r w:rsidR="003A157B">
              <w:t xml:space="preserve"> </w:t>
            </w:r>
            <w:r w:rsidR="003A157B" w:rsidRPr="00501C3F">
              <w:t>(C. trav., art. L. 1153-</w:t>
            </w:r>
            <w:r w:rsidR="003A157B">
              <w:t>5 ; D. 1151-1</w:t>
            </w:r>
            <w:r w:rsidR="003A157B" w:rsidRPr="00501C3F">
              <w:t>)</w:t>
            </w:r>
            <w:r w:rsidR="003A157B">
              <w:t> :</w:t>
            </w:r>
          </w:p>
          <w:p w14:paraId="226F5129" w14:textId="77777777" w:rsidR="003A157B" w:rsidRDefault="003A157B" w:rsidP="002E13AD">
            <w:pPr>
              <w:pStyle w:val="Paragraphedeliste"/>
              <w:numPr>
                <w:ilvl w:val="0"/>
                <w:numId w:val="11"/>
              </w:numPr>
              <w:tabs>
                <w:tab w:val="left" w:pos="1084"/>
              </w:tabs>
              <w:spacing w:before="120" w:after="120"/>
              <w:ind w:left="714" w:hanging="357"/>
              <w:contextualSpacing w:val="0"/>
              <w:jc w:val="both"/>
            </w:pPr>
            <w:r>
              <w:t>Du médecin du travail ou du service de santé au travail compétent pour l’établissement ;</w:t>
            </w:r>
          </w:p>
          <w:p w14:paraId="23894718" w14:textId="77777777" w:rsidR="003A157B" w:rsidRDefault="003A157B" w:rsidP="002E13AD">
            <w:pPr>
              <w:pStyle w:val="Paragraphedeliste"/>
              <w:numPr>
                <w:ilvl w:val="0"/>
                <w:numId w:val="11"/>
              </w:numPr>
              <w:tabs>
                <w:tab w:val="left" w:pos="1084"/>
              </w:tabs>
              <w:spacing w:before="120" w:after="120"/>
              <w:ind w:left="714" w:hanging="357"/>
              <w:contextualSpacing w:val="0"/>
              <w:jc w:val="both"/>
            </w:pPr>
            <w:r>
              <w:t>De l’inspection du travail compétente ainsi que le nom de l’inspecteur compétent ;</w:t>
            </w:r>
          </w:p>
          <w:p w14:paraId="64793C35" w14:textId="34309786" w:rsidR="003A157B" w:rsidRDefault="003A157B" w:rsidP="002E13AD">
            <w:pPr>
              <w:pStyle w:val="Paragraphedeliste"/>
              <w:numPr>
                <w:ilvl w:val="0"/>
                <w:numId w:val="11"/>
              </w:numPr>
              <w:tabs>
                <w:tab w:val="left" w:pos="1084"/>
              </w:tabs>
              <w:spacing w:before="120" w:after="120"/>
              <w:ind w:left="714" w:hanging="357"/>
              <w:contextualSpacing w:val="0"/>
              <w:jc w:val="both"/>
            </w:pPr>
            <w:r>
              <w:t xml:space="preserve">Du </w:t>
            </w:r>
            <w:r w:rsidR="00AF0C2B">
              <w:t>D</w:t>
            </w:r>
            <w:r>
              <w:t>éfenseur des droits ;</w:t>
            </w:r>
          </w:p>
          <w:p w14:paraId="1A07AAF4" w14:textId="77777777" w:rsidR="003911C7" w:rsidRDefault="003911C7" w:rsidP="002E13AD">
            <w:pPr>
              <w:pStyle w:val="Paragraphedeliste"/>
              <w:numPr>
                <w:ilvl w:val="0"/>
                <w:numId w:val="11"/>
              </w:numPr>
              <w:tabs>
                <w:tab w:val="left" w:pos="1084"/>
              </w:tabs>
              <w:spacing w:before="120" w:after="120"/>
              <w:ind w:left="714" w:hanging="357"/>
              <w:contextualSpacing w:val="0"/>
              <w:jc w:val="both"/>
            </w:pPr>
            <w:r>
              <w:t>Dans toute entreprise employant au moins 250 salariés, d</w:t>
            </w:r>
            <w:r w:rsidR="003A157B">
              <w:t>u référent chargé d’orienter, d’informer et d’accompagner les salariés en matière de lutte contre le harcèlement sexuel et les agissements sexistes</w:t>
            </w:r>
            <w:r>
              <w:t> ;</w:t>
            </w:r>
          </w:p>
          <w:p w14:paraId="3336031F" w14:textId="77777777" w:rsidR="008315FE" w:rsidRPr="004841D8" w:rsidRDefault="003911C7" w:rsidP="002E13AD">
            <w:pPr>
              <w:pStyle w:val="Paragraphedeliste"/>
              <w:numPr>
                <w:ilvl w:val="0"/>
                <w:numId w:val="11"/>
              </w:numPr>
              <w:tabs>
                <w:tab w:val="left" w:pos="1084"/>
              </w:tabs>
              <w:spacing w:before="120" w:after="120"/>
              <w:ind w:left="714" w:hanging="357"/>
              <w:contextualSpacing w:val="0"/>
              <w:jc w:val="both"/>
            </w:pPr>
            <w:r>
              <w:t xml:space="preserve">Lorsqu’un comité social et économique existe, du référent désigné en matière de lutte contre le harcèlement sexuel et les agissements sexistes. </w:t>
            </w:r>
            <w:bookmarkEnd w:id="1"/>
          </w:p>
        </w:tc>
      </w:tr>
      <w:tr w:rsidR="008315FE" w:rsidRPr="00594C71" w14:paraId="4583B86E" w14:textId="77777777" w:rsidTr="00A43733">
        <w:tc>
          <w:tcPr>
            <w:tcW w:w="680" w:type="dxa"/>
          </w:tcPr>
          <w:p w14:paraId="5924F4CD" w14:textId="6BDB8E0B" w:rsidR="008315FE" w:rsidRDefault="006048EA">
            <w:pPr>
              <w:tabs>
                <w:tab w:val="left" w:pos="1084"/>
              </w:tabs>
              <w:jc w:val="both"/>
              <w:rPr>
                <w:b/>
                <w:sz w:val="24"/>
              </w:rPr>
            </w:pPr>
            <w:r>
              <w:rPr>
                <w:b/>
                <w:sz w:val="24"/>
              </w:rPr>
              <w:t>2</w:t>
            </w:r>
            <w:r w:rsidR="00FE1E04">
              <w:rPr>
                <w:b/>
                <w:sz w:val="24"/>
              </w:rPr>
              <w:t>1</w:t>
            </w:r>
            <w:r w:rsidR="00384D8E">
              <w:rPr>
                <w:b/>
                <w:sz w:val="24"/>
              </w:rPr>
              <w:t>.6</w:t>
            </w:r>
          </w:p>
        </w:tc>
        <w:tc>
          <w:tcPr>
            <w:tcW w:w="8537" w:type="dxa"/>
          </w:tcPr>
          <w:p w14:paraId="79D04212" w14:textId="23417022" w:rsidR="008315FE" w:rsidRPr="00AB7622" w:rsidRDefault="008315FE" w:rsidP="008315FE">
            <w:pPr>
              <w:tabs>
                <w:tab w:val="left" w:pos="1084"/>
              </w:tabs>
              <w:spacing w:after="240"/>
              <w:jc w:val="both"/>
            </w:pPr>
            <w:r w:rsidRPr="004841D8">
              <w:t>Tout salarié ayant procédé à des faits de harcèlement sexuel est passible d'une sanction disciplinaire</w:t>
            </w:r>
            <w:r w:rsidR="003E1AD2">
              <w:t xml:space="preserve"> (C. trav., art. L. 1153-6)</w:t>
            </w:r>
            <w:r w:rsidR="00F177F4">
              <w:t xml:space="preserve"> telle que prévue par le présent règlement intérieur</w:t>
            </w:r>
            <w:r w:rsidRPr="004841D8">
              <w:t>.</w:t>
            </w:r>
          </w:p>
        </w:tc>
      </w:tr>
      <w:tr w:rsidR="008315FE" w:rsidRPr="00594C71" w14:paraId="4A1554D5" w14:textId="77777777" w:rsidTr="00A43733">
        <w:tc>
          <w:tcPr>
            <w:tcW w:w="680" w:type="dxa"/>
          </w:tcPr>
          <w:p w14:paraId="69473298" w14:textId="53D07308" w:rsidR="008315FE" w:rsidRDefault="006048EA">
            <w:pPr>
              <w:tabs>
                <w:tab w:val="left" w:pos="1084"/>
              </w:tabs>
              <w:jc w:val="both"/>
              <w:rPr>
                <w:b/>
                <w:sz w:val="24"/>
              </w:rPr>
            </w:pPr>
            <w:r>
              <w:rPr>
                <w:b/>
                <w:sz w:val="24"/>
              </w:rPr>
              <w:t>2</w:t>
            </w:r>
            <w:r w:rsidR="00FE1E04">
              <w:rPr>
                <w:b/>
                <w:sz w:val="24"/>
              </w:rPr>
              <w:t>1</w:t>
            </w:r>
            <w:r w:rsidR="008315FE">
              <w:rPr>
                <w:b/>
                <w:sz w:val="24"/>
              </w:rPr>
              <w:t>.7</w:t>
            </w:r>
          </w:p>
        </w:tc>
        <w:tc>
          <w:tcPr>
            <w:tcW w:w="8537" w:type="dxa"/>
          </w:tcPr>
          <w:p w14:paraId="6B6CDADE" w14:textId="25FC13F7" w:rsidR="008315FE" w:rsidRDefault="008315FE" w:rsidP="00A43733">
            <w:pPr>
              <w:tabs>
                <w:tab w:val="left" w:pos="1084"/>
              </w:tabs>
              <w:jc w:val="both"/>
            </w:pPr>
            <w:r w:rsidRPr="00AB7622">
              <w:t>Sont punis d'un an d'emprisonnement et d'une amende de 3 750 € les faits de discriminations commis à la suite d'un harcèlement sexuel définis aux </w:t>
            </w:r>
            <w:hyperlink r:id="rId15" w:history="1">
              <w:r w:rsidRPr="00AB7622">
                <w:t>articles </w:t>
              </w:r>
            </w:hyperlink>
            <w:hyperlink r:id="rId16" w:history="1">
              <w:r w:rsidRPr="00AB7622">
                <w:t>L. 1153-2 et L. 1153-3 </w:t>
              </w:r>
            </w:hyperlink>
            <w:r w:rsidRPr="00AB7622">
              <w:t xml:space="preserve">du </w:t>
            </w:r>
            <w:r w:rsidR="00501C3F">
              <w:t>C</w:t>
            </w:r>
            <w:r w:rsidRPr="00AB7622">
              <w:t>ode</w:t>
            </w:r>
            <w:r w:rsidR="00501C3F">
              <w:t xml:space="preserve"> du travail</w:t>
            </w:r>
            <w:r w:rsidRPr="00AB7622">
              <w:t>.</w:t>
            </w:r>
            <w:r>
              <w:t xml:space="preserve"> </w:t>
            </w:r>
            <w:r w:rsidRPr="00AB7622">
              <w:t>La juridiction peut également ordonner, à titre de peine complémentaire, l'affichage du jugement aux frais de la personne condamnée dans les conditions prévues à </w:t>
            </w:r>
            <w:hyperlink r:id="rId17" w:history="1">
              <w:r w:rsidRPr="00AB7622">
                <w:t>l'article 131-35</w:t>
              </w:r>
            </w:hyperlink>
            <w:r w:rsidRPr="00AB7622">
              <w:t xml:space="preserve"> du </w:t>
            </w:r>
            <w:r w:rsidR="00501C3F">
              <w:t>C</w:t>
            </w:r>
            <w:r w:rsidRPr="00AB7622">
              <w:t>ode pénal et son insertion, intégrale ou par extraits, dans les journaux qu'elle désigne. Ces frais ne peuvent excéder le montant maximum de l'amende encourue</w:t>
            </w:r>
            <w:r>
              <w:t xml:space="preserve"> (C. trav., art. L. 1155-2)</w:t>
            </w:r>
            <w:r w:rsidRPr="00AB7622">
              <w:t>.</w:t>
            </w:r>
          </w:p>
        </w:tc>
      </w:tr>
    </w:tbl>
    <w:p w14:paraId="2F6455A8" w14:textId="06D0AA39" w:rsidR="004841D8" w:rsidRPr="004841D8" w:rsidRDefault="004841D8" w:rsidP="00A43733">
      <w:pPr>
        <w:pStyle w:val="NormalWeb"/>
        <w:shd w:val="clear" w:color="auto" w:fill="FFFFFF"/>
        <w:spacing w:before="240" w:beforeAutospacing="0" w:after="240" w:afterAutospacing="0"/>
        <w:jc w:val="center"/>
        <w:rPr>
          <w:rFonts w:asciiTheme="minorHAnsi" w:eastAsiaTheme="minorHAnsi" w:hAnsiTheme="minorHAnsi" w:cstheme="minorBidi"/>
          <w:b/>
          <w:szCs w:val="22"/>
          <w:u w:val="single"/>
          <w:lang w:eastAsia="en-US"/>
        </w:rPr>
      </w:pPr>
      <w:r w:rsidRPr="004841D8">
        <w:rPr>
          <w:rFonts w:asciiTheme="minorHAnsi" w:eastAsiaTheme="minorHAnsi" w:hAnsiTheme="minorHAnsi" w:cstheme="minorBidi"/>
          <w:b/>
          <w:szCs w:val="22"/>
          <w:u w:val="single"/>
          <w:lang w:eastAsia="en-US"/>
        </w:rPr>
        <w:t xml:space="preserve">Article </w:t>
      </w:r>
      <w:r w:rsidR="00F00D1C">
        <w:rPr>
          <w:rFonts w:asciiTheme="minorHAnsi" w:eastAsiaTheme="minorHAnsi" w:hAnsiTheme="minorHAnsi" w:cstheme="minorBidi"/>
          <w:b/>
          <w:szCs w:val="22"/>
          <w:u w:val="single"/>
          <w:lang w:eastAsia="en-US"/>
        </w:rPr>
        <w:t>2</w:t>
      </w:r>
      <w:r w:rsidR="00FE1E04">
        <w:rPr>
          <w:rFonts w:asciiTheme="minorHAnsi" w:eastAsiaTheme="minorHAnsi" w:hAnsiTheme="minorHAnsi" w:cstheme="minorBidi"/>
          <w:b/>
          <w:szCs w:val="22"/>
          <w:u w:val="single"/>
          <w:lang w:eastAsia="en-US"/>
        </w:rPr>
        <w:t>2</w:t>
      </w:r>
      <w:r w:rsidRPr="004841D8">
        <w:rPr>
          <w:rFonts w:asciiTheme="minorHAnsi" w:eastAsiaTheme="minorHAnsi" w:hAnsiTheme="minorHAnsi" w:cstheme="minorBidi"/>
          <w:b/>
          <w:szCs w:val="22"/>
          <w:u w:val="single"/>
          <w:lang w:eastAsia="en-US"/>
        </w:rPr>
        <w:t xml:space="preserve"> – Action en justice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537"/>
      </w:tblGrid>
      <w:tr w:rsidR="008315FE" w:rsidRPr="00594C71" w14:paraId="38FA6B5B" w14:textId="77777777" w:rsidTr="00A43733">
        <w:tc>
          <w:tcPr>
            <w:tcW w:w="680" w:type="dxa"/>
          </w:tcPr>
          <w:p w14:paraId="3736E58C" w14:textId="5930FBE5" w:rsidR="008315FE" w:rsidRPr="00594C71" w:rsidRDefault="00F00D1C" w:rsidP="00414BBA">
            <w:pPr>
              <w:tabs>
                <w:tab w:val="left" w:pos="1084"/>
              </w:tabs>
              <w:jc w:val="both"/>
              <w:rPr>
                <w:b/>
                <w:sz w:val="24"/>
              </w:rPr>
            </w:pPr>
            <w:r>
              <w:rPr>
                <w:b/>
                <w:sz w:val="24"/>
              </w:rPr>
              <w:t>2</w:t>
            </w:r>
            <w:r w:rsidR="00FE1E04">
              <w:rPr>
                <w:b/>
                <w:sz w:val="24"/>
              </w:rPr>
              <w:t>2</w:t>
            </w:r>
            <w:r w:rsidR="008315FE">
              <w:rPr>
                <w:b/>
                <w:sz w:val="24"/>
              </w:rPr>
              <w:t>.1</w:t>
            </w:r>
          </w:p>
        </w:tc>
        <w:tc>
          <w:tcPr>
            <w:tcW w:w="8537" w:type="dxa"/>
          </w:tcPr>
          <w:p w14:paraId="50110BB1" w14:textId="77777777" w:rsidR="008315FE" w:rsidRPr="00594C71" w:rsidRDefault="008315FE" w:rsidP="008315FE">
            <w:pPr>
              <w:tabs>
                <w:tab w:val="left" w:pos="1084"/>
              </w:tabs>
              <w:spacing w:after="240"/>
              <w:jc w:val="both"/>
            </w:pPr>
            <w:r w:rsidRPr="004841D8">
              <w:t>Lorsque survient un litige relatif à l'application des </w:t>
            </w:r>
            <w:hyperlink r:id="rId18" w:history="1">
              <w:r>
                <w:t>articles L. 1152-1 à L. </w:t>
              </w:r>
              <w:r w:rsidRPr="004841D8">
                <w:t>1152-3 </w:t>
              </w:r>
            </w:hyperlink>
            <w:r w:rsidRPr="004841D8">
              <w:t>et </w:t>
            </w:r>
            <w:hyperlink r:id="rId19" w:history="1">
              <w:r w:rsidRPr="004841D8">
                <w:t>L.</w:t>
              </w:r>
              <w:r>
                <w:t xml:space="preserve"> 1153-1 à L. </w:t>
              </w:r>
              <w:r w:rsidRPr="004841D8">
                <w:t>1153-4</w:t>
              </w:r>
            </w:hyperlink>
            <w:r w:rsidRPr="004841D8">
              <w:t>, le candidat à un emploi, à un stage ou à une période de formation en entreprise ou le salarié présente des éléments de fait laissant supposer l'existence d'un harcèlement. Au vu de ces éléments, il incombe à la partie défenderesse de prouver que ces agissements ne sont pas constitutifs d'un tel harcèlement et que sa décision est justifiée par des éléments objectifs étrangers à tout harcèlement. Le juge forme sa conviction après avoir ordonné, en cas de besoin, toutes les mesures d'instruction qu'il estime utiles</w:t>
            </w:r>
            <w:r>
              <w:t xml:space="preserve"> (C. trav., art. L. 1154-1)</w:t>
            </w:r>
            <w:r w:rsidRPr="004841D8">
              <w:t>.</w:t>
            </w:r>
          </w:p>
        </w:tc>
      </w:tr>
      <w:tr w:rsidR="008315FE" w:rsidRPr="00594C71" w14:paraId="41A8485B" w14:textId="77777777" w:rsidTr="00A43733">
        <w:tc>
          <w:tcPr>
            <w:tcW w:w="680" w:type="dxa"/>
          </w:tcPr>
          <w:p w14:paraId="79F544AB" w14:textId="75618805" w:rsidR="008315FE" w:rsidRDefault="00F00D1C" w:rsidP="00414BBA">
            <w:pPr>
              <w:tabs>
                <w:tab w:val="left" w:pos="1084"/>
              </w:tabs>
              <w:jc w:val="both"/>
              <w:rPr>
                <w:b/>
                <w:sz w:val="24"/>
              </w:rPr>
            </w:pPr>
            <w:r>
              <w:rPr>
                <w:b/>
                <w:sz w:val="24"/>
              </w:rPr>
              <w:t>2</w:t>
            </w:r>
            <w:r w:rsidR="00FE1E04">
              <w:rPr>
                <w:b/>
                <w:sz w:val="24"/>
              </w:rPr>
              <w:t>2</w:t>
            </w:r>
            <w:r w:rsidR="00384D8E">
              <w:rPr>
                <w:b/>
                <w:sz w:val="24"/>
              </w:rPr>
              <w:t>.2</w:t>
            </w:r>
          </w:p>
        </w:tc>
        <w:tc>
          <w:tcPr>
            <w:tcW w:w="8537" w:type="dxa"/>
          </w:tcPr>
          <w:p w14:paraId="51584051" w14:textId="77777777" w:rsidR="008315FE" w:rsidRPr="004841D8" w:rsidRDefault="008315FE" w:rsidP="00A43733">
            <w:pPr>
              <w:tabs>
                <w:tab w:val="left" w:pos="1084"/>
              </w:tabs>
              <w:jc w:val="both"/>
            </w:pPr>
            <w:r w:rsidRPr="004841D8">
              <w:t>Les organisations syndicales représentatives dans l'entreprise peuvent exercer en justice toutes les actions résultant des </w:t>
            </w:r>
            <w:hyperlink r:id="rId20" w:history="1">
              <w:r w:rsidRPr="004841D8">
                <w:t>articles L. 1152-1 à L. 1152-3 </w:t>
              </w:r>
            </w:hyperlink>
            <w:r w:rsidRPr="004841D8">
              <w:t>et </w:t>
            </w:r>
            <w:hyperlink r:id="rId21" w:history="1">
              <w:r w:rsidRPr="004841D8">
                <w:t>L. 1153-1 à L. 1153-4.</w:t>
              </w:r>
            </w:hyperlink>
            <w:r w:rsidRPr="004841D8">
              <w:t xml:space="preserve"> Elles peuvent exercer ces actions en faveur d'un salarié de l'entreprise dans les conditions prévues par </w:t>
            </w:r>
            <w:hyperlink r:id="rId22" w:history="1">
              <w:r w:rsidRPr="004841D8">
                <w:t>l'article L. 1154-1</w:t>
              </w:r>
            </w:hyperlink>
            <w:r w:rsidRPr="004841D8">
              <w:t xml:space="preserve">, sous réserve de justifier d'un accord écrit de l'intéressé. L'intéressé peut </w:t>
            </w:r>
            <w:r w:rsidRPr="004841D8">
              <w:lastRenderedPageBreak/>
              <w:t>toujours intervenir à l'instance engagée par le syndicat et y mettre fin à tout moment</w:t>
            </w:r>
            <w:r>
              <w:t xml:space="preserve"> (C. trav., art. L. 1154-2)</w:t>
            </w:r>
            <w:r w:rsidRPr="004841D8">
              <w:t>.</w:t>
            </w:r>
          </w:p>
        </w:tc>
      </w:tr>
    </w:tbl>
    <w:p w14:paraId="6FEC983B" w14:textId="189A06D4" w:rsidR="00414BBA" w:rsidRDefault="00414BBA" w:rsidP="00A43733">
      <w:pPr>
        <w:pStyle w:val="NormalWeb"/>
        <w:shd w:val="clear" w:color="auto" w:fill="FFFFFF"/>
        <w:spacing w:before="240" w:beforeAutospacing="0" w:after="240" w:afterAutospacing="0"/>
        <w:ind w:left="426" w:hanging="426"/>
        <w:jc w:val="center"/>
        <w:rPr>
          <w:rFonts w:asciiTheme="minorHAnsi" w:eastAsiaTheme="minorHAnsi" w:hAnsiTheme="minorHAnsi" w:cstheme="minorBidi"/>
          <w:b/>
          <w:szCs w:val="22"/>
          <w:u w:val="single"/>
          <w:lang w:eastAsia="en-US"/>
        </w:rPr>
      </w:pPr>
      <w:r w:rsidRPr="00414BBA">
        <w:rPr>
          <w:rFonts w:asciiTheme="minorHAnsi" w:eastAsiaTheme="minorHAnsi" w:hAnsiTheme="minorHAnsi" w:cstheme="minorBidi"/>
          <w:b/>
          <w:szCs w:val="22"/>
          <w:u w:val="single"/>
          <w:lang w:eastAsia="en-US"/>
        </w:rPr>
        <w:lastRenderedPageBreak/>
        <w:t xml:space="preserve">Article </w:t>
      </w:r>
      <w:r w:rsidR="00F00D1C">
        <w:rPr>
          <w:rFonts w:asciiTheme="minorHAnsi" w:eastAsiaTheme="minorHAnsi" w:hAnsiTheme="minorHAnsi" w:cstheme="minorBidi"/>
          <w:b/>
          <w:szCs w:val="22"/>
          <w:u w:val="single"/>
          <w:lang w:eastAsia="en-US"/>
        </w:rPr>
        <w:t>2</w:t>
      </w:r>
      <w:r w:rsidR="00FE1E04">
        <w:rPr>
          <w:rFonts w:asciiTheme="minorHAnsi" w:eastAsiaTheme="minorHAnsi" w:hAnsiTheme="minorHAnsi" w:cstheme="minorBidi"/>
          <w:b/>
          <w:szCs w:val="22"/>
          <w:u w:val="single"/>
          <w:lang w:eastAsia="en-US"/>
        </w:rPr>
        <w:t>3</w:t>
      </w:r>
      <w:r w:rsidR="00F00D1C" w:rsidRPr="00414BBA">
        <w:rPr>
          <w:rFonts w:asciiTheme="minorHAnsi" w:eastAsiaTheme="minorHAnsi" w:hAnsiTheme="minorHAnsi" w:cstheme="minorBidi"/>
          <w:b/>
          <w:szCs w:val="22"/>
          <w:u w:val="single"/>
          <w:lang w:eastAsia="en-US"/>
        </w:rPr>
        <w:t xml:space="preserve"> </w:t>
      </w:r>
      <w:r w:rsidRPr="00414BBA">
        <w:rPr>
          <w:rFonts w:asciiTheme="minorHAnsi" w:eastAsiaTheme="minorHAnsi" w:hAnsiTheme="minorHAnsi" w:cstheme="minorBidi"/>
          <w:b/>
          <w:szCs w:val="22"/>
          <w:u w:val="single"/>
          <w:lang w:eastAsia="en-US"/>
        </w:rPr>
        <w:t xml:space="preserve">– </w:t>
      </w:r>
      <w:r>
        <w:rPr>
          <w:rFonts w:asciiTheme="minorHAnsi" w:eastAsiaTheme="minorHAnsi" w:hAnsiTheme="minorHAnsi" w:cstheme="minorBidi"/>
          <w:b/>
          <w:szCs w:val="22"/>
          <w:u w:val="single"/>
          <w:lang w:eastAsia="en-US"/>
        </w:rPr>
        <w:t>Agissements</w:t>
      </w:r>
      <w:r w:rsidRPr="00414BBA">
        <w:rPr>
          <w:rFonts w:asciiTheme="minorHAnsi" w:eastAsiaTheme="minorHAnsi" w:hAnsiTheme="minorHAnsi" w:cstheme="minorBidi"/>
          <w:b/>
          <w:szCs w:val="22"/>
          <w:u w:val="single"/>
          <w:lang w:eastAsia="en-US"/>
        </w:rPr>
        <w:t xml:space="preserve"> </w:t>
      </w:r>
      <w:r>
        <w:rPr>
          <w:rFonts w:asciiTheme="minorHAnsi" w:eastAsiaTheme="minorHAnsi" w:hAnsiTheme="minorHAnsi" w:cstheme="minorBidi"/>
          <w:b/>
          <w:szCs w:val="22"/>
          <w:u w:val="single"/>
          <w:lang w:eastAsia="en-US"/>
        </w:rPr>
        <w:t>sexistes</w:t>
      </w:r>
    </w:p>
    <w:tbl>
      <w:tblPr>
        <w:tblStyle w:val="Grilledutableau"/>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537"/>
      </w:tblGrid>
      <w:tr w:rsidR="00414BBA" w:rsidRPr="00594C71" w14:paraId="64B7B500" w14:textId="77777777" w:rsidTr="00D219E9">
        <w:tc>
          <w:tcPr>
            <w:tcW w:w="680" w:type="dxa"/>
          </w:tcPr>
          <w:p w14:paraId="62991315" w14:textId="19DDAE9F" w:rsidR="00414BBA" w:rsidRPr="00594C71" w:rsidRDefault="00F00D1C" w:rsidP="009208B9">
            <w:pPr>
              <w:tabs>
                <w:tab w:val="left" w:pos="1084"/>
              </w:tabs>
              <w:jc w:val="both"/>
              <w:rPr>
                <w:b/>
                <w:sz w:val="24"/>
              </w:rPr>
            </w:pPr>
            <w:r>
              <w:rPr>
                <w:b/>
                <w:sz w:val="24"/>
              </w:rPr>
              <w:t>2</w:t>
            </w:r>
            <w:r w:rsidR="00FE1E04">
              <w:rPr>
                <w:b/>
                <w:sz w:val="24"/>
              </w:rPr>
              <w:t>3</w:t>
            </w:r>
            <w:r w:rsidR="00414BBA">
              <w:rPr>
                <w:b/>
                <w:sz w:val="24"/>
              </w:rPr>
              <w:t>.1</w:t>
            </w:r>
          </w:p>
        </w:tc>
        <w:tc>
          <w:tcPr>
            <w:tcW w:w="8537" w:type="dxa"/>
          </w:tcPr>
          <w:p w14:paraId="257DEC04" w14:textId="77777777" w:rsidR="00414BBA" w:rsidRDefault="00414BBA" w:rsidP="00A43733">
            <w:pPr>
              <w:tabs>
                <w:tab w:val="left" w:pos="1084"/>
              </w:tabs>
              <w:jc w:val="both"/>
            </w:pPr>
            <w:r>
              <w:t xml:space="preserve">Nul ne doit subir d’agissement </w:t>
            </w:r>
            <w:r w:rsidR="003911C7">
              <w:t>sexiste,</w:t>
            </w:r>
            <w:r>
              <w:t xml:space="preserve"> défini comme tout agissement lié au sexe d’une personne, ayant pour objet ou pour effet de porter atteinte à sa dignité ou de créer un environnement intimidant, hostile, dégradant, humiliant ou offensant (C. trav., art. L. 1142-2-1).</w:t>
            </w:r>
          </w:p>
          <w:p w14:paraId="6AD411B1" w14:textId="77777777" w:rsidR="003911C7" w:rsidRPr="00594C71" w:rsidRDefault="003911C7" w:rsidP="00A43733">
            <w:pPr>
              <w:tabs>
                <w:tab w:val="left" w:pos="1084"/>
              </w:tabs>
              <w:jc w:val="both"/>
            </w:pPr>
          </w:p>
        </w:tc>
      </w:tr>
    </w:tbl>
    <w:p w14:paraId="0D867373" w14:textId="46A4C560" w:rsidR="00D219E9" w:rsidRPr="00977AF4" w:rsidRDefault="00D219E9" w:rsidP="00D219E9">
      <w:pPr>
        <w:tabs>
          <w:tab w:val="left" w:pos="1134"/>
        </w:tabs>
        <w:spacing w:before="360" w:after="360"/>
        <w:jc w:val="center"/>
        <w:rPr>
          <w:b/>
          <w:i/>
          <w:iCs/>
          <w:color w:val="808080" w:themeColor="background1" w:themeShade="80"/>
          <w:sz w:val="28"/>
          <w:szCs w:val="20"/>
        </w:rPr>
      </w:pPr>
      <w:r w:rsidRPr="00C2021D">
        <w:rPr>
          <w:b/>
          <w:color w:val="808080" w:themeColor="background1" w:themeShade="80"/>
          <w:sz w:val="32"/>
        </w:rPr>
        <w:t xml:space="preserve">DISPOSITIONS RELATIVES </w:t>
      </w:r>
      <w:r>
        <w:rPr>
          <w:b/>
          <w:color w:val="808080" w:themeColor="background1" w:themeShade="80"/>
          <w:sz w:val="32"/>
        </w:rPr>
        <w:t>À LA PROTECTION DES LANCEURS D’ALERTE</w:t>
      </w:r>
      <w:r w:rsidR="00977AF4">
        <w:rPr>
          <w:b/>
          <w:color w:val="808080" w:themeColor="background1" w:themeShade="80"/>
          <w:sz w:val="32"/>
        </w:rPr>
        <w:t xml:space="preserve"> </w:t>
      </w:r>
      <w:r w:rsidR="00977AF4" w:rsidRPr="00977AF4">
        <w:rPr>
          <w:b/>
          <w:i/>
          <w:iCs/>
          <w:color w:val="808080" w:themeColor="background1" w:themeShade="80"/>
          <w:sz w:val="28"/>
          <w:szCs w:val="20"/>
        </w:rPr>
        <w:t>(nouvelle mention applicable à compter du 1</w:t>
      </w:r>
      <w:r w:rsidR="00977AF4" w:rsidRPr="00977AF4">
        <w:rPr>
          <w:b/>
          <w:i/>
          <w:iCs/>
          <w:color w:val="808080" w:themeColor="background1" w:themeShade="80"/>
          <w:sz w:val="28"/>
          <w:szCs w:val="20"/>
          <w:vertAlign w:val="superscript"/>
        </w:rPr>
        <w:t>er</w:t>
      </w:r>
      <w:r w:rsidR="00977AF4" w:rsidRPr="00977AF4">
        <w:rPr>
          <w:b/>
          <w:i/>
          <w:iCs/>
          <w:color w:val="808080" w:themeColor="background1" w:themeShade="80"/>
          <w:sz w:val="28"/>
          <w:szCs w:val="20"/>
        </w:rPr>
        <w:t xml:space="preserve"> septembre 2022)</w:t>
      </w:r>
    </w:p>
    <w:p w14:paraId="4CFAFDCE" w14:textId="71ADCA24" w:rsidR="00D219E9" w:rsidRPr="00D219E9" w:rsidRDefault="00D219E9" w:rsidP="00D219E9">
      <w:pPr>
        <w:pStyle w:val="NormalWeb"/>
        <w:shd w:val="clear" w:color="auto" w:fill="FFFFFF"/>
        <w:spacing w:before="240" w:beforeAutospacing="0" w:after="240" w:afterAutospacing="0"/>
        <w:ind w:left="426" w:hanging="426"/>
        <w:jc w:val="center"/>
        <w:rPr>
          <w:rFonts w:asciiTheme="minorHAnsi" w:eastAsiaTheme="minorHAnsi" w:hAnsiTheme="minorHAnsi" w:cstheme="minorBidi"/>
          <w:b/>
          <w:szCs w:val="22"/>
          <w:u w:val="single"/>
          <w:lang w:eastAsia="en-US"/>
        </w:rPr>
      </w:pPr>
      <w:r w:rsidRPr="00D219E9">
        <w:rPr>
          <w:rFonts w:asciiTheme="minorHAnsi" w:eastAsiaTheme="minorHAnsi" w:hAnsiTheme="minorHAnsi" w:cstheme="minorBidi"/>
          <w:b/>
          <w:szCs w:val="22"/>
          <w:u w:val="single"/>
          <w:lang w:eastAsia="en-US"/>
        </w:rPr>
        <w:t>Article 2</w:t>
      </w:r>
      <w:r>
        <w:rPr>
          <w:rFonts w:asciiTheme="minorHAnsi" w:eastAsiaTheme="minorHAnsi" w:hAnsiTheme="minorHAnsi" w:cstheme="minorBidi"/>
          <w:b/>
          <w:szCs w:val="22"/>
          <w:u w:val="single"/>
          <w:lang w:eastAsia="en-US"/>
        </w:rPr>
        <w:t>4</w:t>
      </w:r>
      <w:r w:rsidRPr="00D219E9">
        <w:rPr>
          <w:rFonts w:asciiTheme="minorHAnsi" w:eastAsiaTheme="minorHAnsi" w:hAnsiTheme="minorHAnsi" w:cstheme="minorBidi"/>
          <w:b/>
          <w:szCs w:val="22"/>
          <w:u w:val="single"/>
          <w:lang w:eastAsia="en-US"/>
        </w:rPr>
        <w:t xml:space="preserve"> – Dispositif de protection des lanceurs d’alerte</w:t>
      </w:r>
    </w:p>
    <w:tbl>
      <w:tblPr>
        <w:tblStyle w:val="Grilledutableau"/>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537"/>
      </w:tblGrid>
      <w:tr w:rsidR="00F301A9" w:rsidRPr="00594C71" w14:paraId="5F8369AA" w14:textId="77777777" w:rsidTr="00F301A9">
        <w:tc>
          <w:tcPr>
            <w:tcW w:w="680" w:type="dxa"/>
          </w:tcPr>
          <w:p w14:paraId="5F896FE9" w14:textId="021FD6BE" w:rsidR="00F301A9" w:rsidRPr="00594C71" w:rsidRDefault="00F301A9" w:rsidP="004E0DA9">
            <w:pPr>
              <w:tabs>
                <w:tab w:val="left" w:pos="1084"/>
              </w:tabs>
              <w:jc w:val="both"/>
              <w:rPr>
                <w:b/>
                <w:sz w:val="24"/>
              </w:rPr>
            </w:pPr>
            <w:r>
              <w:rPr>
                <w:b/>
                <w:sz w:val="24"/>
              </w:rPr>
              <w:t>24.1</w:t>
            </w:r>
          </w:p>
        </w:tc>
        <w:tc>
          <w:tcPr>
            <w:tcW w:w="8537" w:type="dxa"/>
          </w:tcPr>
          <w:p w14:paraId="3697256C" w14:textId="0BF1316C" w:rsidR="00F301A9" w:rsidRPr="00594C71" w:rsidRDefault="00F301A9" w:rsidP="004E0DA9">
            <w:pPr>
              <w:tabs>
                <w:tab w:val="left" w:pos="1084"/>
              </w:tabs>
              <w:spacing w:after="240"/>
              <w:jc w:val="both"/>
            </w:pPr>
            <w:r w:rsidRPr="00F301A9">
              <w:t>Sous réserve de satisfaire aux conditions prévues par la réglementation en vigueur, les lanceurs d’alerte bénéficient de la protection prévue aux articles 6 à 16 du chapitre II de la loi n° 2016-1691 du 9 décembre 2016 relative à la transparence, à la lutte contre la corruption et à la modernisation de la vie économique</w:t>
            </w:r>
            <w:r w:rsidR="00537601">
              <w:rPr>
                <w:rStyle w:val="Appeldenotedefin"/>
              </w:rPr>
              <w:endnoteReference w:id="8"/>
            </w:r>
            <w:r w:rsidRPr="00F301A9">
              <w:t>.</w:t>
            </w:r>
          </w:p>
        </w:tc>
      </w:tr>
      <w:tr w:rsidR="00A21518" w:rsidRPr="00594C71" w14:paraId="3B5B43FE" w14:textId="77777777" w:rsidTr="004E0DA9">
        <w:tc>
          <w:tcPr>
            <w:tcW w:w="680" w:type="dxa"/>
          </w:tcPr>
          <w:p w14:paraId="70FB52DC" w14:textId="021D5637" w:rsidR="00A21518" w:rsidRPr="00594C71" w:rsidRDefault="00A21518" w:rsidP="004E0DA9">
            <w:pPr>
              <w:tabs>
                <w:tab w:val="left" w:pos="1084"/>
              </w:tabs>
              <w:jc w:val="both"/>
              <w:rPr>
                <w:b/>
                <w:sz w:val="24"/>
              </w:rPr>
            </w:pPr>
            <w:r>
              <w:rPr>
                <w:b/>
                <w:sz w:val="24"/>
              </w:rPr>
              <w:t>24.2</w:t>
            </w:r>
          </w:p>
        </w:tc>
        <w:tc>
          <w:tcPr>
            <w:tcW w:w="8537" w:type="dxa"/>
          </w:tcPr>
          <w:p w14:paraId="74A6BADA" w14:textId="2669D4F5" w:rsidR="00A21518" w:rsidRPr="00594C71" w:rsidRDefault="00A21518" w:rsidP="004E0DA9">
            <w:pPr>
              <w:tabs>
                <w:tab w:val="left" w:pos="1084"/>
              </w:tabs>
              <w:spacing w:after="240"/>
              <w:jc w:val="both"/>
            </w:pPr>
            <w:r>
              <w:t xml:space="preserve">Pour rappel, la procédure de recueil de signalement des alertes </w:t>
            </w:r>
            <w:r w:rsidR="00537601">
              <w:t xml:space="preserve">applicable dans l’entreprise </w:t>
            </w:r>
            <w:r>
              <w:t xml:space="preserve">est consultable </w:t>
            </w:r>
            <w:r w:rsidRPr="00A21518">
              <w:rPr>
                <w:color w:val="FF0000"/>
              </w:rPr>
              <w:t xml:space="preserve">&lt;INDIQUER le ou les lieux </w:t>
            </w:r>
            <w:r>
              <w:rPr>
                <w:color w:val="FF0000"/>
              </w:rPr>
              <w:t xml:space="preserve">où cette procédure peut être consultée / est affichée. </w:t>
            </w:r>
            <w:r w:rsidRPr="00A21518">
              <w:rPr>
                <w:color w:val="FF0000"/>
              </w:rPr>
              <w:t>&gt;</w:t>
            </w:r>
          </w:p>
        </w:tc>
      </w:tr>
    </w:tbl>
    <w:p w14:paraId="73F47D61" w14:textId="77777777" w:rsidR="00D219E9" w:rsidRDefault="00D219E9" w:rsidP="00D219E9">
      <w:pPr>
        <w:tabs>
          <w:tab w:val="left" w:pos="1084"/>
        </w:tabs>
        <w:jc w:val="both"/>
      </w:pPr>
    </w:p>
    <w:p w14:paraId="76A7AB05" w14:textId="565B90C2" w:rsidR="00634C40" w:rsidRPr="00634C40" w:rsidRDefault="00634C40" w:rsidP="00A43733">
      <w:pPr>
        <w:pStyle w:val="NormalWeb"/>
        <w:shd w:val="clear" w:color="auto" w:fill="FFFFFF"/>
        <w:spacing w:before="360" w:beforeAutospacing="0" w:after="360" w:afterAutospacing="0"/>
        <w:ind w:left="426" w:hanging="426"/>
        <w:jc w:val="center"/>
        <w:rPr>
          <w:rFonts w:asciiTheme="minorHAnsi" w:eastAsiaTheme="minorHAnsi" w:hAnsiTheme="minorHAnsi" w:cstheme="minorBidi"/>
          <w:b/>
          <w:color w:val="808080" w:themeColor="background1" w:themeShade="80"/>
          <w:sz w:val="32"/>
          <w:szCs w:val="22"/>
          <w:lang w:eastAsia="en-US"/>
        </w:rPr>
      </w:pPr>
      <w:r w:rsidRPr="00634C40">
        <w:rPr>
          <w:rFonts w:asciiTheme="minorHAnsi" w:eastAsiaTheme="minorHAnsi" w:hAnsiTheme="minorHAnsi" w:cstheme="minorBidi"/>
          <w:b/>
          <w:color w:val="808080" w:themeColor="background1" w:themeShade="80"/>
          <w:sz w:val="32"/>
          <w:szCs w:val="22"/>
          <w:lang w:eastAsia="en-US"/>
        </w:rPr>
        <w:t>ENTRÉE EN VIGUEUR ET MODIFICATION DU RÈGLEMENT INTÉRIEUR</w:t>
      </w:r>
    </w:p>
    <w:p w14:paraId="1958DFD8" w14:textId="652C8416" w:rsidR="004841D8" w:rsidRPr="00634C40" w:rsidRDefault="00634C40" w:rsidP="00A43733">
      <w:pPr>
        <w:pStyle w:val="NormalWeb"/>
        <w:shd w:val="clear" w:color="auto" w:fill="FFFFFF"/>
        <w:spacing w:before="0" w:beforeAutospacing="0" w:after="240" w:afterAutospacing="0"/>
        <w:ind w:left="426" w:hanging="426"/>
        <w:jc w:val="center"/>
        <w:rPr>
          <w:rFonts w:asciiTheme="minorHAnsi" w:eastAsiaTheme="minorHAnsi" w:hAnsiTheme="minorHAnsi" w:cstheme="minorBidi"/>
          <w:b/>
          <w:szCs w:val="22"/>
          <w:u w:val="single"/>
          <w:lang w:eastAsia="en-US"/>
        </w:rPr>
      </w:pPr>
      <w:r w:rsidRPr="00634C40">
        <w:rPr>
          <w:rFonts w:asciiTheme="minorHAnsi" w:eastAsiaTheme="minorHAnsi" w:hAnsiTheme="minorHAnsi" w:cstheme="minorBidi"/>
          <w:b/>
          <w:szCs w:val="22"/>
          <w:u w:val="single"/>
          <w:lang w:eastAsia="en-US"/>
        </w:rPr>
        <w:t xml:space="preserve">Article </w:t>
      </w:r>
      <w:r w:rsidR="009208B9">
        <w:rPr>
          <w:rFonts w:asciiTheme="minorHAnsi" w:eastAsiaTheme="minorHAnsi" w:hAnsiTheme="minorHAnsi" w:cstheme="minorBidi"/>
          <w:b/>
          <w:szCs w:val="22"/>
          <w:u w:val="single"/>
          <w:lang w:eastAsia="en-US"/>
        </w:rPr>
        <w:t>2</w:t>
      </w:r>
      <w:r w:rsidR="00117B65">
        <w:rPr>
          <w:rFonts w:asciiTheme="minorHAnsi" w:eastAsiaTheme="minorHAnsi" w:hAnsiTheme="minorHAnsi" w:cstheme="minorBidi"/>
          <w:b/>
          <w:szCs w:val="22"/>
          <w:u w:val="single"/>
          <w:lang w:eastAsia="en-US"/>
        </w:rPr>
        <w:t>5</w:t>
      </w:r>
      <w:r w:rsidRPr="00634C40">
        <w:rPr>
          <w:rFonts w:asciiTheme="minorHAnsi" w:eastAsiaTheme="minorHAnsi" w:hAnsiTheme="minorHAnsi" w:cstheme="minorBidi"/>
          <w:b/>
          <w:szCs w:val="22"/>
          <w:u w:val="single"/>
          <w:lang w:eastAsia="en-US"/>
        </w:rPr>
        <w:t xml:space="preserve"> – </w:t>
      </w:r>
      <w:r>
        <w:rPr>
          <w:rFonts w:asciiTheme="minorHAnsi" w:eastAsiaTheme="minorHAnsi" w:hAnsiTheme="minorHAnsi" w:cstheme="minorBidi"/>
          <w:b/>
          <w:szCs w:val="22"/>
          <w:u w:val="single"/>
          <w:lang w:eastAsia="en-US"/>
        </w:rPr>
        <w:t>Formalités et dépôt</w:t>
      </w:r>
    </w:p>
    <w:tbl>
      <w:tblPr>
        <w:tblStyle w:val="Grilledutableau"/>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80"/>
        <w:gridCol w:w="8392"/>
      </w:tblGrid>
      <w:tr w:rsidR="00384D8E" w14:paraId="5118C4B6" w14:textId="77777777" w:rsidTr="00A43733">
        <w:tc>
          <w:tcPr>
            <w:tcW w:w="9072" w:type="dxa"/>
            <w:gridSpan w:val="2"/>
            <w:tcBorders>
              <w:bottom w:val="nil"/>
            </w:tcBorders>
          </w:tcPr>
          <w:p w14:paraId="01903338" w14:textId="77777777" w:rsidR="00384D8E" w:rsidRPr="0057477D" w:rsidRDefault="00384D8E" w:rsidP="00384D8E">
            <w:pPr>
              <w:pStyle w:val="NormalWeb"/>
              <w:spacing w:before="120" w:beforeAutospacing="0" w:after="180" w:afterAutospacing="0"/>
              <w:jc w:val="center"/>
              <w:rPr>
                <w:rFonts w:asciiTheme="minorHAnsi" w:eastAsiaTheme="minorHAnsi" w:hAnsiTheme="minorHAnsi" w:cstheme="minorBidi"/>
                <w:b/>
                <w:color w:val="FF0000"/>
                <w:sz w:val="22"/>
                <w:szCs w:val="22"/>
                <w:lang w:eastAsia="en-US"/>
              </w:rPr>
            </w:pPr>
            <w:r w:rsidRPr="0057477D">
              <w:rPr>
                <w:rFonts w:asciiTheme="minorHAnsi" w:eastAsiaTheme="minorHAnsi" w:hAnsiTheme="minorHAnsi" w:cstheme="minorBidi"/>
                <w:b/>
                <w:color w:val="FF0000"/>
                <w:sz w:val="22"/>
                <w:szCs w:val="22"/>
                <w:lang w:eastAsia="en-US"/>
              </w:rPr>
              <w:t>VARIANTE</w:t>
            </w:r>
          </w:p>
          <w:p w14:paraId="1409A557" w14:textId="77777777" w:rsidR="00384D8E" w:rsidRPr="0057477D" w:rsidRDefault="00384D8E" w:rsidP="00384D8E">
            <w:pPr>
              <w:pStyle w:val="NormalWeb"/>
              <w:spacing w:before="120" w:beforeAutospacing="0" w:after="0" w:afterAutospacing="0"/>
              <w:jc w:val="both"/>
              <w:rPr>
                <w:rFonts w:asciiTheme="minorHAnsi" w:eastAsiaTheme="minorHAnsi" w:hAnsiTheme="minorHAnsi" w:cstheme="minorBidi"/>
                <w:b/>
                <w:color w:val="FF0000"/>
                <w:sz w:val="22"/>
                <w:szCs w:val="22"/>
                <w:lang w:eastAsia="en-US"/>
              </w:rPr>
            </w:pPr>
            <w:r w:rsidRPr="0057477D">
              <w:rPr>
                <w:rFonts w:asciiTheme="minorHAnsi" w:eastAsiaTheme="minorHAnsi" w:hAnsiTheme="minorHAnsi" w:cstheme="minorBidi"/>
                <w:i/>
                <w:color w:val="FF0000"/>
                <w:sz w:val="22"/>
                <w:szCs w:val="22"/>
                <w:lang w:eastAsia="en-US"/>
              </w:rPr>
              <w:t xml:space="preserve">Lorsque votre entreprise ne comporte </w:t>
            </w:r>
            <w:r>
              <w:rPr>
                <w:rFonts w:asciiTheme="minorHAnsi" w:eastAsiaTheme="minorHAnsi" w:hAnsiTheme="minorHAnsi" w:cstheme="minorBidi"/>
                <w:i/>
                <w:color w:val="FF0000"/>
                <w:sz w:val="22"/>
                <w:szCs w:val="22"/>
                <w:lang w:eastAsia="en-US"/>
              </w:rPr>
              <w:t>pas de représentants du personne</w:t>
            </w:r>
            <w:r w:rsidRPr="0057477D">
              <w:rPr>
                <w:rFonts w:asciiTheme="minorHAnsi" w:eastAsiaTheme="minorHAnsi" w:hAnsiTheme="minorHAnsi" w:cstheme="minorBidi"/>
                <w:i/>
                <w:color w:val="FF0000"/>
                <w:sz w:val="22"/>
                <w:szCs w:val="22"/>
                <w:lang w:eastAsia="en-US"/>
              </w:rPr>
              <w:t>l</w:t>
            </w:r>
            <w:r>
              <w:rPr>
                <w:rFonts w:asciiTheme="minorHAnsi" w:eastAsiaTheme="minorHAnsi" w:hAnsiTheme="minorHAnsi" w:cstheme="minorBidi"/>
                <w:i/>
                <w:color w:val="FF0000"/>
                <w:sz w:val="22"/>
                <w:szCs w:val="22"/>
                <w:lang w:eastAsia="en-US"/>
              </w:rPr>
              <w:t xml:space="preserve"> lors de la mise en place du règlement intérieur</w:t>
            </w:r>
            <w:r w:rsidRPr="0057477D">
              <w:rPr>
                <w:rStyle w:val="Appeldenotedefin"/>
                <w:rFonts w:asciiTheme="minorHAnsi" w:eastAsiaTheme="minorHAnsi" w:hAnsiTheme="minorHAnsi" w:cstheme="minorBidi"/>
                <w:i/>
                <w:color w:val="FF0000"/>
                <w:sz w:val="22"/>
                <w:szCs w:val="22"/>
                <w:lang w:eastAsia="en-US"/>
              </w:rPr>
              <w:endnoteReference w:id="9"/>
            </w:r>
            <w:r w:rsidRPr="0057477D">
              <w:rPr>
                <w:rFonts w:asciiTheme="minorHAnsi" w:eastAsiaTheme="minorHAnsi" w:hAnsiTheme="minorHAnsi" w:cstheme="minorBidi"/>
                <w:i/>
                <w:color w:val="FF0000"/>
                <w:sz w:val="22"/>
                <w:szCs w:val="22"/>
                <w:lang w:eastAsia="en-US"/>
              </w:rPr>
              <w:t xml:space="preserve"> : </w:t>
            </w:r>
          </w:p>
        </w:tc>
      </w:tr>
      <w:tr w:rsidR="00384D8E" w14:paraId="6A117965" w14:textId="77777777" w:rsidTr="00A43733">
        <w:tc>
          <w:tcPr>
            <w:tcW w:w="680" w:type="dxa"/>
            <w:tcBorders>
              <w:top w:val="nil"/>
              <w:bottom w:val="nil"/>
              <w:right w:val="nil"/>
            </w:tcBorders>
          </w:tcPr>
          <w:p w14:paraId="3E3F51BF" w14:textId="1EF871AA" w:rsidR="00384D8E" w:rsidRPr="00384D8E" w:rsidRDefault="00F00D1C">
            <w:pPr>
              <w:pStyle w:val="NormalWeb"/>
              <w:spacing w:before="120" w:beforeAutospacing="0" w:after="0" w:afterAutospacing="0"/>
              <w:ind w:left="403" w:hanging="403"/>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2</w:t>
            </w:r>
            <w:r w:rsidR="00117B65">
              <w:rPr>
                <w:rFonts w:asciiTheme="minorHAnsi" w:eastAsiaTheme="minorHAnsi" w:hAnsiTheme="minorHAnsi" w:cstheme="minorBidi"/>
                <w:b/>
                <w:sz w:val="22"/>
                <w:szCs w:val="22"/>
                <w:lang w:eastAsia="en-US"/>
              </w:rPr>
              <w:t>5</w:t>
            </w:r>
            <w:r w:rsidR="00384D8E" w:rsidRPr="00384D8E">
              <w:rPr>
                <w:rFonts w:asciiTheme="minorHAnsi" w:eastAsiaTheme="minorHAnsi" w:hAnsiTheme="minorHAnsi" w:cstheme="minorBidi"/>
                <w:b/>
                <w:sz w:val="22"/>
                <w:szCs w:val="22"/>
                <w:lang w:eastAsia="en-US"/>
              </w:rPr>
              <w:t>.1</w:t>
            </w:r>
          </w:p>
        </w:tc>
        <w:tc>
          <w:tcPr>
            <w:tcW w:w="8392" w:type="dxa"/>
            <w:tcBorders>
              <w:top w:val="nil"/>
              <w:left w:val="nil"/>
              <w:bottom w:val="nil"/>
            </w:tcBorders>
          </w:tcPr>
          <w:p w14:paraId="1E2FE375" w14:textId="2C2275B5" w:rsidR="00384D8E" w:rsidRDefault="00384D8E" w:rsidP="00384D8E">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Conformément aux articles L. 1321-4, </w:t>
            </w:r>
            <w:r w:rsidR="006D6DE9">
              <w:rPr>
                <w:rFonts w:asciiTheme="minorHAnsi" w:eastAsiaTheme="minorHAnsi" w:hAnsiTheme="minorHAnsi" w:cstheme="minorBidi"/>
                <w:sz w:val="22"/>
                <w:szCs w:val="22"/>
                <w:lang w:eastAsia="en-US"/>
              </w:rPr>
              <w:t xml:space="preserve">R. 1321-1, </w:t>
            </w:r>
            <w:r>
              <w:rPr>
                <w:rFonts w:asciiTheme="minorHAnsi" w:eastAsiaTheme="minorHAnsi" w:hAnsiTheme="minorHAnsi" w:cstheme="minorBidi"/>
                <w:sz w:val="22"/>
                <w:szCs w:val="22"/>
                <w:lang w:eastAsia="en-US"/>
              </w:rPr>
              <w:t>R. 1321-2 et R. 1321-4 du Code du travail, le présent règlement intérieur a été :</w:t>
            </w:r>
          </w:p>
          <w:p w14:paraId="2E35B587" w14:textId="77777777" w:rsidR="00384D8E" w:rsidRDefault="00384D8E" w:rsidP="00A43733">
            <w:pPr>
              <w:pStyle w:val="NormalWeb"/>
              <w:numPr>
                <w:ilvl w:val="0"/>
                <w:numId w:val="8"/>
              </w:numPr>
              <w:tabs>
                <w:tab w:val="left" w:pos="463"/>
              </w:tabs>
              <w:spacing w:before="120" w:beforeAutospacing="0" w:after="120" w:afterAutospacing="0"/>
              <w:ind w:left="700" w:right="403"/>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communiqué en deux exemplaires le </w:t>
            </w:r>
            <w:r w:rsidRPr="0057477D">
              <w:rPr>
                <w:rFonts w:asciiTheme="minorHAnsi" w:eastAsiaTheme="minorHAnsi" w:hAnsiTheme="minorHAnsi" w:cstheme="minorBidi"/>
                <w:color w:val="FF0000"/>
                <w:sz w:val="22"/>
                <w:szCs w:val="22"/>
                <w:lang w:eastAsia="en-US"/>
              </w:rPr>
              <w:t xml:space="preserve">&lt;DATE&gt; </w:t>
            </w:r>
            <w:r>
              <w:rPr>
                <w:rFonts w:asciiTheme="minorHAnsi" w:eastAsiaTheme="minorHAnsi" w:hAnsiTheme="minorHAnsi" w:cstheme="minorBidi"/>
                <w:sz w:val="22"/>
                <w:szCs w:val="22"/>
                <w:lang w:eastAsia="en-US"/>
              </w:rPr>
              <w:t>à l’inspection du travail ;</w:t>
            </w:r>
          </w:p>
          <w:p w14:paraId="5D81D475" w14:textId="77777777" w:rsidR="00384D8E" w:rsidRDefault="00384D8E" w:rsidP="00A43733">
            <w:pPr>
              <w:pStyle w:val="NormalWeb"/>
              <w:numPr>
                <w:ilvl w:val="0"/>
                <w:numId w:val="8"/>
              </w:numPr>
              <w:tabs>
                <w:tab w:val="left" w:pos="463"/>
              </w:tabs>
              <w:spacing w:before="120" w:beforeAutospacing="0" w:after="120" w:afterAutospacing="0"/>
              <w:ind w:left="700" w:right="403"/>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déposé au greffe du conseil de prud’hommes de </w:t>
            </w:r>
            <w:r w:rsidRPr="00AD6572">
              <w:rPr>
                <w:rFonts w:asciiTheme="minorHAnsi" w:eastAsiaTheme="minorHAnsi" w:hAnsiTheme="minorHAnsi" w:cstheme="minorBidi"/>
                <w:color w:val="FF0000"/>
                <w:sz w:val="22"/>
                <w:szCs w:val="22"/>
                <w:lang w:eastAsia="en-US"/>
              </w:rPr>
              <w:t>&lt;LIEU&gt;</w:t>
            </w:r>
            <w:r>
              <w:rPr>
                <w:rFonts w:asciiTheme="minorHAnsi" w:eastAsiaTheme="minorHAnsi" w:hAnsiTheme="minorHAnsi" w:cstheme="minorBidi"/>
                <w:sz w:val="22"/>
                <w:szCs w:val="22"/>
                <w:lang w:eastAsia="en-US"/>
              </w:rPr>
              <w:t xml:space="preserve">, le </w:t>
            </w:r>
            <w:r w:rsidRPr="00AD6572">
              <w:rPr>
                <w:rFonts w:asciiTheme="minorHAnsi" w:eastAsiaTheme="minorHAnsi" w:hAnsiTheme="minorHAnsi" w:cstheme="minorBidi"/>
                <w:color w:val="FF0000"/>
                <w:sz w:val="22"/>
                <w:szCs w:val="22"/>
                <w:lang w:eastAsia="en-US"/>
              </w:rPr>
              <w:t>&lt;DATE&gt;</w:t>
            </w:r>
            <w:r>
              <w:rPr>
                <w:rFonts w:asciiTheme="minorHAnsi" w:eastAsiaTheme="minorHAnsi" w:hAnsiTheme="minorHAnsi" w:cstheme="minorBidi"/>
                <w:sz w:val="22"/>
                <w:szCs w:val="22"/>
                <w:lang w:eastAsia="en-US"/>
              </w:rPr>
              <w:t> ;</w:t>
            </w:r>
          </w:p>
          <w:p w14:paraId="58C0733B" w14:textId="77777777" w:rsidR="00384D8E" w:rsidRPr="00384D8E" w:rsidRDefault="00384D8E" w:rsidP="00A43733">
            <w:pPr>
              <w:pStyle w:val="NormalWeb"/>
              <w:numPr>
                <w:ilvl w:val="0"/>
                <w:numId w:val="8"/>
              </w:numPr>
              <w:tabs>
                <w:tab w:val="left" w:pos="463"/>
              </w:tabs>
              <w:spacing w:before="120" w:beforeAutospacing="0" w:after="120" w:afterAutospacing="0"/>
              <w:ind w:left="700" w:right="403"/>
              <w:jc w:val="both"/>
              <w:rPr>
                <w:rFonts w:asciiTheme="minorHAnsi" w:eastAsiaTheme="minorHAnsi" w:hAnsiTheme="minorHAnsi" w:cstheme="minorBidi"/>
                <w:sz w:val="22"/>
                <w:szCs w:val="22"/>
                <w:lang w:eastAsia="en-US"/>
              </w:rPr>
            </w:pPr>
            <w:r w:rsidRPr="00384D8E">
              <w:rPr>
                <w:rFonts w:asciiTheme="minorHAnsi" w:eastAsiaTheme="minorHAnsi" w:hAnsiTheme="minorHAnsi" w:cstheme="minorBidi"/>
                <w:sz w:val="22"/>
                <w:szCs w:val="22"/>
                <w:lang w:eastAsia="en-US"/>
              </w:rPr>
              <w:t xml:space="preserve">affiché dans les locaux de </w:t>
            </w:r>
            <w:r w:rsidRPr="00384D8E">
              <w:rPr>
                <w:rFonts w:asciiTheme="minorHAnsi" w:eastAsiaTheme="minorHAnsi" w:hAnsiTheme="minorHAnsi" w:cstheme="minorBidi"/>
                <w:color w:val="FF0000"/>
                <w:sz w:val="22"/>
                <w:szCs w:val="22"/>
                <w:lang w:eastAsia="en-US"/>
              </w:rPr>
              <w:t>&lt;CHOISIR entre :</w:t>
            </w:r>
            <w:r w:rsidRPr="00A43733">
              <w:rPr>
                <w:rFonts w:asciiTheme="minorHAnsi" w:eastAsiaTheme="minorHAnsi" w:hAnsiTheme="minorHAnsi" w:cstheme="minorBidi"/>
                <w:sz w:val="22"/>
                <w:szCs w:val="22"/>
                <w:lang w:eastAsia="en-US"/>
              </w:rPr>
              <w:t xml:space="preserve"> l’entreprise </w:t>
            </w:r>
            <w:r w:rsidRPr="00384D8E">
              <w:rPr>
                <w:rFonts w:asciiTheme="minorHAnsi" w:eastAsiaTheme="minorHAnsi" w:hAnsiTheme="minorHAnsi" w:cstheme="minorBidi"/>
                <w:color w:val="FF0000"/>
                <w:sz w:val="22"/>
                <w:szCs w:val="22"/>
                <w:lang w:eastAsia="en-US"/>
              </w:rPr>
              <w:t xml:space="preserve">/ </w:t>
            </w:r>
            <w:r w:rsidRPr="00A43733">
              <w:rPr>
                <w:rFonts w:asciiTheme="minorHAnsi" w:eastAsiaTheme="minorHAnsi" w:hAnsiTheme="minorHAnsi" w:cstheme="minorBidi"/>
                <w:sz w:val="22"/>
                <w:szCs w:val="22"/>
                <w:lang w:eastAsia="en-US"/>
              </w:rPr>
              <w:t>l’établissement</w:t>
            </w:r>
            <w:r w:rsidRPr="00384D8E">
              <w:rPr>
                <w:rFonts w:asciiTheme="minorHAnsi" w:eastAsiaTheme="minorHAnsi" w:hAnsiTheme="minorHAnsi" w:cstheme="minorBidi"/>
                <w:color w:val="FF0000"/>
                <w:sz w:val="22"/>
                <w:szCs w:val="22"/>
                <w:lang w:eastAsia="en-US"/>
              </w:rPr>
              <w:t>&gt;,</w:t>
            </w:r>
            <w:r w:rsidRPr="00384D8E">
              <w:rPr>
                <w:rFonts w:asciiTheme="minorHAnsi" w:eastAsiaTheme="minorHAnsi" w:hAnsiTheme="minorHAnsi" w:cstheme="minorBidi"/>
                <w:sz w:val="22"/>
                <w:szCs w:val="22"/>
                <w:lang w:eastAsia="en-US"/>
              </w:rPr>
              <w:t xml:space="preserve"> sur le panneau réservé à cet effet, le </w:t>
            </w:r>
            <w:r w:rsidRPr="00384D8E">
              <w:rPr>
                <w:rFonts w:asciiTheme="minorHAnsi" w:eastAsiaTheme="minorHAnsi" w:hAnsiTheme="minorHAnsi" w:cstheme="minorBidi"/>
                <w:color w:val="FF0000"/>
                <w:sz w:val="22"/>
                <w:szCs w:val="22"/>
                <w:lang w:eastAsia="en-US"/>
              </w:rPr>
              <w:t>&lt;DATE&gt;</w:t>
            </w:r>
            <w:r w:rsidRPr="00384D8E">
              <w:rPr>
                <w:rFonts w:asciiTheme="minorHAnsi" w:eastAsiaTheme="minorHAnsi" w:hAnsiTheme="minorHAnsi" w:cstheme="minorBidi"/>
                <w:sz w:val="22"/>
                <w:szCs w:val="22"/>
                <w:lang w:eastAsia="en-US"/>
              </w:rPr>
              <w:t>.</w:t>
            </w:r>
          </w:p>
        </w:tc>
      </w:tr>
      <w:tr w:rsidR="00384D8E" w14:paraId="13B1DE33" w14:textId="77777777" w:rsidTr="00A43733">
        <w:tc>
          <w:tcPr>
            <w:tcW w:w="9072" w:type="dxa"/>
            <w:gridSpan w:val="2"/>
            <w:tcBorders>
              <w:top w:val="nil"/>
              <w:bottom w:val="nil"/>
            </w:tcBorders>
          </w:tcPr>
          <w:p w14:paraId="79C60E64" w14:textId="77777777" w:rsidR="00384D8E" w:rsidRDefault="00384D8E" w:rsidP="00DB3F9F">
            <w:pPr>
              <w:pStyle w:val="NormalWeb"/>
              <w:tabs>
                <w:tab w:val="left" w:pos="463"/>
              </w:tabs>
              <w:spacing w:before="120" w:beforeAutospacing="0" w:after="0" w:afterAutospacing="0"/>
              <w:ind w:right="403"/>
              <w:jc w:val="both"/>
              <w:rPr>
                <w:rFonts w:asciiTheme="minorHAnsi" w:eastAsiaTheme="minorHAnsi" w:hAnsiTheme="minorHAnsi" w:cstheme="minorBidi"/>
                <w:i/>
                <w:color w:val="FF0000"/>
                <w:sz w:val="22"/>
                <w:szCs w:val="22"/>
                <w:lang w:eastAsia="en-US"/>
              </w:rPr>
            </w:pPr>
            <w:r w:rsidRPr="00AD6572">
              <w:rPr>
                <w:rFonts w:asciiTheme="minorHAnsi" w:eastAsiaTheme="minorHAnsi" w:hAnsiTheme="minorHAnsi" w:cstheme="minorBidi"/>
                <w:i/>
                <w:color w:val="FF0000"/>
                <w:sz w:val="22"/>
                <w:szCs w:val="22"/>
                <w:lang w:eastAsia="en-US"/>
              </w:rPr>
              <w:t>Lorsque votre entreprise comporte</w:t>
            </w:r>
            <w:r>
              <w:rPr>
                <w:rFonts w:asciiTheme="minorHAnsi" w:eastAsiaTheme="minorHAnsi" w:hAnsiTheme="minorHAnsi" w:cstheme="minorBidi"/>
                <w:i/>
                <w:color w:val="FF0000"/>
                <w:sz w:val="22"/>
                <w:szCs w:val="22"/>
                <w:lang w:eastAsia="en-US"/>
              </w:rPr>
              <w:t xml:space="preserve"> un co</w:t>
            </w:r>
            <w:r w:rsidR="00DB3F9F">
              <w:rPr>
                <w:rFonts w:asciiTheme="minorHAnsi" w:eastAsiaTheme="minorHAnsi" w:hAnsiTheme="minorHAnsi" w:cstheme="minorBidi"/>
                <w:i/>
                <w:color w:val="FF0000"/>
                <w:sz w:val="22"/>
                <w:szCs w:val="22"/>
                <w:lang w:eastAsia="en-US"/>
              </w:rPr>
              <w:t xml:space="preserve">mité social et économique </w:t>
            </w:r>
            <w:r w:rsidRPr="00AD6572">
              <w:rPr>
                <w:rFonts w:asciiTheme="minorHAnsi" w:eastAsiaTheme="minorHAnsi" w:hAnsiTheme="minorHAnsi" w:cstheme="minorBidi"/>
                <w:i/>
                <w:color w:val="FF0000"/>
                <w:sz w:val="22"/>
                <w:szCs w:val="22"/>
                <w:lang w:eastAsia="en-US"/>
              </w:rPr>
              <w:t xml:space="preserve">lors de la mise en </w:t>
            </w:r>
            <w:r>
              <w:rPr>
                <w:rFonts w:asciiTheme="minorHAnsi" w:eastAsiaTheme="minorHAnsi" w:hAnsiTheme="minorHAnsi" w:cstheme="minorBidi"/>
                <w:i/>
                <w:color w:val="FF0000"/>
                <w:sz w:val="22"/>
                <w:szCs w:val="22"/>
                <w:lang w:eastAsia="en-US"/>
              </w:rPr>
              <w:t xml:space="preserve">place du règlement intérieur : </w:t>
            </w:r>
          </w:p>
          <w:p w14:paraId="3B6B052A" w14:textId="75DEA753" w:rsidR="00FE1E04" w:rsidRPr="00FE1E04" w:rsidRDefault="00FE1E04" w:rsidP="00FE1E04">
            <w:pPr>
              <w:jc w:val="center"/>
            </w:pPr>
          </w:p>
        </w:tc>
      </w:tr>
      <w:tr w:rsidR="00384D8E" w14:paraId="677299FC" w14:textId="77777777" w:rsidTr="00A43733">
        <w:tc>
          <w:tcPr>
            <w:tcW w:w="680" w:type="dxa"/>
            <w:tcBorders>
              <w:top w:val="nil"/>
              <w:right w:val="nil"/>
            </w:tcBorders>
          </w:tcPr>
          <w:p w14:paraId="29A5F803" w14:textId="31F6F53E" w:rsidR="00384D8E" w:rsidRPr="00AD6572" w:rsidRDefault="00F00D1C">
            <w:pPr>
              <w:pStyle w:val="NormalWeb"/>
              <w:spacing w:before="120" w:beforeAutospacing="0" w:after="0" w:afterAutospacing="0"/>
              <w:jc w:val="both"/>
              <w:rPr>
                <w:rFonts w:asciiTheme="minorHAnsi" w:eastAsiaTheme="minorHAnsi" w:hAnsiTheme="minorHAnsi" w:cstheme="minorBidi"/>
                <w:i/>
                <w:color w:val="FF0000"/>
                <w:sz w:val="22"/>
                <w:szCs w:val="22"/>
                <w:lang w:eastAsia="en-US"/>
              </w:rPr>
            </w:pPr>
            <w:r>
              <w:rPr>
                <w:rFonts w:asciiTheme="minorHAnsi" w:eastAsiaTheme="minorHAnsi" w:hAnsiTheme="minorHAnsi" w:cstheme="minorBidi"/>
                <w:b/>
                <w:sz w:val="22"/>
                <w:szCs w:val="22"/>
                <w:lang w:eastAsia="en-US"/>
              </w:rPr>
              <w:lastRenderedPageBreak/>
              <w:t>2</w:t>
            </w:r>
            <w:r w:rsidR="00117B65">
              <w:rPr>
                <w:rFonts w:asciiTheme="minorHAnsi" w:eastAsiaTheme="minorHAnsi" w:hAnsiTheme="minorHAnsi" w:cstheme="minorBidi"/>
                <w:b/>
                <w:sz w:val="22"/>
                <w:szCs w:val="22"/>
                <w:lang w:eastAsia="en-US"/>
              </w:rPr>
              <w:t>5</w:t>
            </w:r>
            <w:r w:rsidR="00384D8E" w:rsidRPr="00384D8E">
              <w:rPr>
                <w:rFonts w:asciiTheme="minorHAnsi" w:eastAsiaTheme="minorHAnsi" w:hAnsiTheme="minorHAnsi" w:cstheme="minorBidi"/>
                <w:b/>
                <w:sz w:val="22"/>
                <w:szCs w:val="22"/>
                <w:lang w:eastAsia="en-US"/>
              </w:rPr>
              <w:t>.1</w:t>
            </w:r>
          </w:p>
        </w:tc>
        <w:tc>
          <w:tcPr>
            <w:tcW w:w="8392" w:type="dxa"/>
            <w:tcBorders>
              <w:top w:val="nil"/>
              <w:left w:val="nil"/>
            </w:tcBorders>
          </w:tcPr>
          <w:p w14:paraId="5F284861" w14:textId="45436C1A" w:rsidR="00384D8E" w:rsidRDefault="00384D8E" w:rsidP="00384D8E">
            <w:pPr>
              <w:pStyle w:val="NormalWeb"/>
              <w:spacing w:before="12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Conformément aux articles L. 1321-4, </w:t>
            </w:r>
            <w:r w:rsidR="006D6DE9">
              <w:rPr>
                <w:rFonts w:asciiTheme="minorHAnsi" w:eastAsiaTheme="minorHAnsi" w:hAnsiTheme="minorHAnsi" w:cstheme="minorBidi"/>
                <w:sz w:val="22"/>
                <w:szCs w:val="22"/>
                <w:lang w:eastAsia="en-US"/>
              </w:rPr>
              <w:t xml:space="preserve">R. 1321-1, </w:t>
            </w:r>
            <w:r>
              <w:rPr>
                <w:rFonts w:asciiTheme="minorHAnsi" w:eastAsiaTheme="minorHAnsi" w:hAnsiTheme="minorHAnsi" w:cstheme="minorBidi"/>
                <w:sz w:val="22"/>
                <w:szCs w:val="22"/>
                <w:lang w:eastAsia="en-US"/>
              </w:rPr>
              <w:t>R. 1321-2 et R. 1321-4 du Code du travail, le présent règlement intérieur a été :</w:t>
            </w:r>
          </w:p>
          <w:p w14:paraId="276DA168" w14:textId="1E1181A3" w:rsidR="00384D8E" w:rsidRDefault="00384D8E" w:rsidP="00A43733">
            <w:pPr>
              <w:pStyle w:val="NormalWeb"/>
              <w:numPr>
                <w:ilvl w:val="0"/>
                <w:numId w:val="8"/>
              </w:numPr>
              <w:tabs>
                <w:tab w:val="left" w:pos="463"/>
              </w:tabs>
              <w:spacing w:before="120" w:beforeAutospacing="0" w:after="120" w:afterAutospacing="0"/>
              <w:ind w:left="700" w:right="403"/>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soumis pour avis </w:t>
            </w:r>
            <w:r w:rsidR="006D6DE9">
              <w:rPr>
                <w:rFonts w:asciiTheme="minorHAnsi" w:eastAsiaTheme="minorHAnsi" w:hAnsiTheme="minorHAnsi" w:cstheme="minorBidi"/>
                <w:sz w:val="22"/>
                <w:szCs w:val="22"/>
                <w:lang w:eastAsia="en-US"/>
              </w:rPr>
              <w:t>au</w:t>
            </w:r>
            <w:r>
              <w:rPr>
                <w:rFonts w:asciiTheme="minorHAnsi" w:eastAsiaTheme="minorHAnsi" w:hAnsiTheme="minorHAnsi" w:cstheme="minorBidi"/>
                <w:sz w:val="22"/>
                <w:szCs w:val="22"/>
                <w:lang w:eastAsia="en-US"/>
              </w:rPr>
              <w:t xml:space="preserve"> comité </w:t>
            </w:r>
            <w:r w:rsidR="00DB3F9F">
              <w:rPr>
                <w:rFonts w:asciiTheme="minorHAnsi" w:eastAsiaTheme="minorHAnsi" w:hAnsiTheme="minorHAnsi" w:cstheme="minorBidi"/>
                <w:sz w:val="22"/>
                <w:szCs w:val="22"/>
                <w:lang w:eastAsia="en-US"/>
              </w:rPr>
              <w:t>social et économique</w:t>
            </w:r>
            <w:r>
              <w:rPr>
                <w:rFonts w:asciiTheme="minorHAnsi" w:eastAsiaTheme="minorHAnsi" w:hAnsiTheme="minorHAnsi" w:cstheme="minorBidi"/>
                <w:sz w:val="22"/>
                <w:szCs w:val="22"/>
                <w:lang w:eastAsia="en-US"/>
              </w:rPr>
              <w:t> ;</w:t>
            </w:r>
          </w:p>
          <w:p w14:paraId="33D5E966" w14:textId="77777777" w:rsidR="00384D8E" w:rsidRDefault="00384D8E" w:rsidP="00A43733">
            <w:pPr>
              <w:pStyle w:val="NormalWeb"/>
              <w:numPr>
                <w:ilvl w:val="0"/>
                <w:numId w:val="8"/>
              </w:numPr>
              <w:tabs>
                <w:tab w:val="left" w:pos="463"/>
              </w:tabs>
              <w:spacing w:before="120" w:beforeAutospacing="0" w:after="120" w:afterAutospacing="0"/>
              <w:ind w:left="700" w:right="403"/>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communiqué en deux exemplaires le </w:t>
            </w:r>
            <w:r w:rsidRPr="0057477D">
              <w:rPr>
                <w:rFonts w:asciiTheme="minorHAnsi" w:eastAsiaTheme="minorHAnsi" w:hAnsiTheme="minorHAnsi" w:cstheme="minorBidi"/>
                <w:color w:val="FF0000"/>
                <w:sz w:val="22"/>
                <w:szCs w:val="22"/>
                <w:lang w:eastAsia="en-US"/>
              </w:rPr>
              <w:t xml:space="preserve">&lt;DATE&gt; </w:t>
            </w:r>
            <w:r>
              <w:rPr>
                <w:rFonts w:asciiTheme="minorHAnsi" w:eastAsiaTheme="minorHAnsi" w:hAnsiTheme="minorHAnsi" w:cstheme="minorBidi"/>
                <w:sz w:val="22"/>
                <w:szCs w:val="22"/>
                <w:lang w:eastAsia="en-US"/>
              </w:rPr>
              <w:t>à l’inspection du travail, accompagné de l’avis des représentants du personnel ;</w:t>
            </w:r>
          </w:p>
          <w:p w14:paraId="3067C6FF" w14:textId="77777777" w:rsidR="00384D8E" w:rsidRDefault="00384D8E" w:rsidP="004E3BE5">
            <w:pPr>
              <w:pStyle w:val="NormalWeb"/>
              <w:numPr>
                <w:ilvl w:val="0"/>
                <w:numId w:val="8"/>
              </w:numPr>
              <w:tabs>
                <w:tab w:val="left" w:pos="463"/>
              </w:tabs>
              <w:spacing w:before="120" w:beforeAutospacing="0" w:after="120" w:afterAutospacing="0"/>
              <w:ind w:left="700" w:right="403"/>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déposé au greffe du conseil de prud’hommes de </w:t>
            </w:r>
            <w:r w:rsidRPr="00AD6572">
              <w:rPr>
                <w:rFonts w:asciiTheme="minorHAnsi" w:eastAsiaTheme="minorHAnsi" w:hAnsiTheme="minorHAnsi" w:cstheme="minorBidi"/>
                <w:color w:val="FF0000"/>
                <w:sz w:val="22"/>
                <w:szCs w:val="22"/>
                <w:lang w:eastAsia="en-US"/>
              </w:rPr>
              <w:t>&lt;LIEU&gt;</w:t>
            </w:r>
            <w:r>
              <w:rPr>
                <w:rFonts w:asciiTheme="minorHAnsi" w:eastAsiaTheme="minorHAnsi" w:hAnsiTheme="minorHAnsi" w:cstheme="minorBidi"/>
                <w:sz w:val="22"/>
                <w:szCs w:val="22"/>
                <w:lang w:eastAsia="en-US"/>
              </w:rPr>
              <w:t xml:space="preserve">, le </w:t>
            </w:r>
            <w:r w:rsidRPr="00AD6572">
              <w:rPr>
                <w:rFonts w:asciiTheme="minorHAnsi" w:eastAsiaTheme="minorHAnsi" w:hAnsiTheme="minorHAnsi" w:cstheme="minorBidi"/>
                <w:color w:val="FF0000"/>
                <w:sz w:val="22"/>
                <w:szCs w:val="22"/>
                <w:lang w:eastAsia="en-US"/>
              </w:rPr>
              <w:t>&lt;DATE&gt;</w:t>
            </w:r>
            <w:r>
              <w:rPr>
                <w:rFonts w:asciiTheme="minorHAnsi" w:eastAsiaTheme="minorHAnsi" w:hAnsiTheme="minorHAnsi" w:cstheme="minorBidi"/>
                <w:sz w:val="22"/>
                <w:szCs w:val="22"/>
                <w:lang w:eastAsia="en-US"/>
              </w:rPr>
              <w:t> ;</w:t>
            </w:r>
          </w:p>
          <w:p w14:paraId="1849EF6B" w14:textId="77777777" w:rsidR="00384D8E" w:rsidRPr="00384D8E" w:rsidRDefault="00384D8E" w:rsidP="004E3BE5">
            <w:pPr>
              <w:pStyle w:val="NormalWeb"/>
              <w:numPr>
                <w:ilvl w:val="0"/>
                <w:numId w:val="8"/>
              </w:numPr>
              <w:tabs>
                <w:tab w:val="left" w:pos="463"/>
              </w:tabs>
              <w:spacing w:before="120" w:beforeAutospacing="0" w:after="120" w:afterAutospacing="0"/>
              <w:ind w:left="700" w:right="403"/>
              <w:jc w:val="both"/>
              <w:rPr>
                <w:rFonts w:asciiTheme="minorHAnsi" w:eastAsiaTheme="minorHAnsi" w:hAnsiTheme="minorHAnsi" w:cstheme="minorBidi"/>
                <w:sz w:val="22"/>
                <w:szCs w:val="22"/>
                <w:lang w:eastAsia="en-US"/>
              </w:rPr>
            </w:pPr>
            <w:r w:rsidRPr="00384D8E">
              <w:rPr>
                <w:rFonts w:asciiTheme="minorHAnsi" w:eastAsiaTheme="minorHAnsi" w:hAnsiTheme="minorHAnsi" w:cstheme="minorBidi"/>
                <w:sz w:val="22"/>
                <w:szCs w:val="22"/>
                <w:lang w:eastAsia="en-US"/>
              </w:rPr>
              <w:t xml:space="preserve">affiché dans les locaux de </w:t>
            </w:r>
            <w:r w:rsidRPr="00384D8E">
              <w:rPr>
                <w:rFonts w:asciiTheme="minorHAnsi" w:eastAsiaTheme="minorHAnsi" w:hAnsiTheme="minorHAnsi" w:cstheme="minorBidi"/>
                <w:color w:val="FF0000"/>
                <w:sz w:val="22"/>
                <w:szCs w:val="22"/>
                <w:lang w:eastAsia="en-US"/>
              </w:rPr>
              <w:t xml:space="preserve">&lt;CHOISIR entre : </w:t>
            </w:r>
            <w:r w:rsidRPr="004E3BE5">
              <w:rPr>
                <w:rFonts w:asciiTheme="minorHAnsi" w:eastAsiaTheme="minorHAnsi" w:hAnsiTheme="minorHAnsi" w:cstheme="minorBidi"/>
                <w:sz w:val="22"/>
                <w:szCs w:val="22"/>
                <w:lang w:eastAsia="en-US"/>
              </w:rPr>
              <w:t>l’entreprise</w:t>
            </w:r>
            <w:r w:rsidRPr="00384D8E">
              <w:rPr>
                <w:rFonts w:asciiTheme="minorHAnsi" w:eastAsiaTheme="minorHAnsi" w:hAnsiTheme="minorHAnsi" w:cstheme="minorBidi"/>
                <w:color w:val="FF0000"/>
                <w:sz w:val="22"/>
                <w:szCs w:val="22"/>
                <w:lang w:eastAsia="en-US"/>
              </w:rPr>
              <w:t xml:space="preserve"> / </w:t>
            </w:r>
            <w:r w:rsidRPr="004E3BE5">
              <w:rPr>
                <w:rFonts w:asciiTheme="minorHAnsi" w:eastAsiaTheme="minorHAnsi" w:hAnsiTheme="minorHAnsi" w:cstheme="minorBidi"/>
                <w:sz w:val="22"/>
                <w:szCs w:val="22"/>
                <w:lang w:eastAsia="en-US"/>
              </w:rPr>
              <w:t>l’établissement</w:t>
            </w:r>
            <w:r w:rsidRPr="00384D8E">
              <w:rPr>
                <w:rFonts w:asciiTheme="minorHAnsi" w:eastAsiaTheme="minorHAnsi" w:hAnsiTheme="minorHAnsi" w:cstheme="minorBidi"/>
                <w:color w:val="FF0000"/>
                <w:sz w:val="22"/>
                <w:szCs w:val="22"/>
                <w:lang w:eastAsia="en-US"/>
              </w:rPr>
              <w:t>&gt;,</w:t>
            </w:r>
            <w:r w:rsidRPr="00384D8E">
              <w:rPr>
                <w:rFonts w:asciiTheme="minorHAnsi" w:eastAsiaTheme="minorHAnsi" w:hAnsiTheme="minorHAnsi" w:cstheme="minorBidi"/>
                <w:sz w:val="22"/>
                <w:szCs w:val="22"/>
                <w:lang w:eastAsia="en-US"/>
              </w:rPr>
              <w:t xml:space="preserve"> sur le panneau réservé à cet effet, le </w:t>
            </w:r>
            <w:r w:rsidRPr="00384D8E">
              <w:rPr>
                <w:rFonts w:asciiTheme="minorHAnsi" w:eastAsiaTheme="minorHAnsi" w:hAnsiTheme="minorHAnsi" w:cstheme="minorBidi"/>
                <w:color w:val="FF0000"/>
                <w:sz w:val="22"/>
                <w:szCs w:val="22"/>
                <w:lang w:eastAsia="en-US"/>
              </w:rPr>
              <w:t>&lt;DATE&gt;</w:t>
            </w:r>
            <w:r w:rsidRPr="00384D8E">
              <w:rPr>
                <w:rFonts w:asciiTheme="minorHAnsi" w:eastAsiaTheme="minorHAnsi" w:hAnsiTheme="minorHAnsi" w:cstheme="minorBidi"/>
                <w:sz w:val="22"/>
                <w:szCs w:val="22"/>
                <w:lang w:eastAsia="en-US"/>
              </w:rPr>
              <w:t>.</w:t>
            </w:r>
          </w:p>
        </w:tc>
      </w:tr>
    </w:tbl>
    <w:p w14:paraId="328A48A4" w14:textId="0FF5641F" w:rsidR="0057477D" w:rsidRPr="005A0C3F" w:rsidRDefault="005A0C3F" w:rsidP="004E3BE5">
      <w:pPr>
        <w:pStyle w:val="NormalWeb"/>
        <w:shd w:val="clear" w:color="auto" w:fill="FFFFFF"/>
        <w:spacing w:before="240" w:beforeAutospacing="0" w:after="240" w:afterAutospacing="0"/>
        <w:ind w:left="426" w:hanging="426"/>
        <w:jc w:val="center"/>
        <w:rPr>
          <w:rFonts w:asciiTheme="minorHAnsi" w:eastAsiaTheme="minorHAnsi" w:hAnsiTheme="minorHAnsi" w:cstheme="minorBidi"/>
          <w:b/>
          <w:szCs w:val="22"/>
          <w:u w:val="single"/>
          <w:lang w:eastAsia="en-US"/>
        </w:rPr>
      </w:pPr>
      <w:r w:rsidRPr="005A0C3F">
        <w:rPr>
          <w:rFonts w:asciiTheme="minorHAnsi" w:eastAsiaTheme="minorHAnsi" w:hAnsiTheme="minorHAnsi" w:cstheme="minorBidi"/>
          <w:b/>
          <w:szCs w:val="22"/>
          <w:u w:val="single"/>
          <w:lang w:eastAsia="en-US"/>
        </w:rPr>
        <w:t xml:space="preserve">Article </w:t>
      </w:r>
      <w:r w:rsidR="00F00D1C">
        <w:rPr>
          <w:rFonts w:asciiTheme="minorHAnsi" w:eastAsiaTheme="minorHAnsi" w:hAnsiTheme="minorHAnsi" w:cstheme="minorBidi"/>
          <w:b/>
          <w:szCs w:val="22"/>
          <w:u w:val="single"/>
          <w:lang w:eastAsia="en-US"/>
        </w:rPr>
        <w:t>2</w:t>
      </w:r>
      <w:r w:rsidR="00117B65">
        <w:rPr>
          <w:rFonts w:asciiTheme="minorHAnsi" w:eastAsiaTheme="minorHAnsi" w:hAnsiTheme="minorHAnsi" w:cstheme="minorBidi"/>
          <w:b/>
          <w:szCs w:val="22"/>
          <w:u w:val="single"/>
          <w:lang w:eastAsia="en-US"/>
        </w:rPr>
        <w:t>6</w:t>
      </w:r>
      <w:r w:rsidR="00F00D1C">
        <w:rPr>
          <w:rFonts w:asciiTheme="minorHAnsi" w:eastAsiaTheme="minorHAnsi" w:hAnsiTheme="minorHAnsi" w:cstheme="minorBidi"/>
          <w:b/>
          <w:szCs w:val="22"/>
          <w:u w:val="single"/>
          <w:lang w:eastAsia="en-US"/>
        </w:rPr>
        <w:t xml:space="preserve"> </w:t>
      </w:r>
      <w:r w:rsidRPr="005A0C3F">
        <w:rPr>
          <w:rFonts w:asciiTheme="minorHAnsi" w:eastAsiaTheme="minorHAnsi" w:hAnsiTheme="minorHAnsi" w:cstheme="minorBidi"/>
          <w:b/>
          <w:szCs w:val="22"/>
          <w:u w:val="single"/>
          <w:lang w:eastAsia="en-US"/>
        </w:rPr>
        <w:t>– Entrée en vigueur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537"/>
      </w:tblGrid>
      <w:tr w:rsidR="008315FE" w:rsidRPr="00594C71" w14:paraId="495F9BE8" w14:textId="77777777" w:rsidTr="004E3BE5">
        <w:tc>
          <w:tcPr>
            <w:tcW w:w="680" w:type="dxa"/>
          </w:tcPr>
          <w:p w14:paraId="7E118B39" w14:textId="5364508E" w:rsidR="008315FE" w:rsidRPr="00594C71" w:rsidRDefault="00F00D1C">
            <w:pPr>
              <w:tabs>
                <w:tab w:val="left" w:pos="1084"/>
              </w:tabs>
              <w:jc w:val="both"/>
              <w:rPr>
                <w:b/>
                <w:sz w:val="24"/>
              </w:rPr>
            </w:pPr>
            <w:r>
              <w:rPr>
                <w:b/>
                <w:sz w:val="24"/>
              </w:rPr>
              <w:t>2</w:t>
            </w:r>
            <w:r w:rsidR="00117B65">
              <w:rPr>
                <w:b/>
                <w:sz w:val="24"/>
              </w:rPr>
              <w:t>6</w:t>
            </w:r>
            <w:r w:rsidR="008315FE">
              <w:rPr>
                <w:b/>
                <w:sz w:val="24"/>
              </w:rPr>
              <w:t>.1</w:t>
            </w:r>
          </w:p>
        </w:tc>
        <w:tc>
          <w:tcPr>
            <w:tcW w:w="8537" w:type="dxa"/>
          </w:tcPr>
          <w:p w14:paraId="02170D23" w14:textId="62A53393" w:rsidR="008315FE" w:rsidRPr="00754247" w:rsidRDefault="008315FE" w:rsidP="004E3BE5">
            <w:pPr>
              <w:tabs>
                <w:tab w:val="left" w:pos="1084"/>
              </w:tabs>
              <w:jc w:val="both"/>
              <w:rPr>
                <w:color w:val="FF0000"/>
              </w:rPr>
            </w:pPr>
            <w:r>
              <w:t xml:space="preserve">Conformément aux articles L. 1321-4 et R. 1321-3 du Code du travail, le présent règlement intérieur entra en vigueur à compter du </w:t>
            </w:r>
            <w:r w:rsidRPr="005A0C3F">
              <w:rPr>
                <w:color w:val="FF0000"/>
              </w:rPr>
              <w:t xml:space="preserve">&lt;DATE : la date doit être postérieure d’un mois à l’accomplissement de la dernière en date des formalités de publicité et de dépôt définies </w:t>
            </w:r>
            <w:r w:rsidR="006D6DE9">
              <w:rPr>
                <w:color w:val="FF0000"/>
              </w:rPr>
              <w:t>dans le</w:t>
            </w:r>
            <w:r w:rsidRPr="005A0C3F">
              <w:rPr>
                <w:color w:val="FF0000"/>
              </w:rPr>
              <w:t xml:space="preserve"> présent règlement</w:t>
            </w:r>
            <w:r w:rsidR="006D6DE9">
              <w:rPr>
                <w:color w:val="FF0000"/>
              </w:rPr>
              <w:t xml:space="preserve"> intérieur</w:t>
            </w:r>
            <w:r w:rsidRPr="005A0C3F">
              <w:rPr>
                <w:color w:val="FF0000"/>
              </w:rPr>
              <w:t>&gt;</w:t>
            </w:r>
            <w:r>
              <w:t>.</w:t>
            </w:r>
          </w:p>
        </w:tc>
      </w:tr>
    </w:tbl>
    <w:p w14:paraId="73ECE2DB" w14:textId="5BFE8E90" w:rsidR="005A0C3F" w:rsidRPr="005A0C3F" w:rsidRDefault="005A0C3F" w:rsidP="004E3BE5">
      <w:pPr>
        <w:pStyle w:val="NormalWeb"/>
        <w:shd w:val="clear" w:color="auto" w:fill="FFFFFF"/>
        <w:spacing w:before="240" w:beforeAutospacing="0" w:after="240" w:afterAutospacing="0"/>
        <w:jc w:val="center"/>
        <w:rPr>
          <w:rFonts w:asciiTheme="minorHAnsi" w:eastAsiaTheme="minorHAnsi" w:hAnsiTheme="minorHAnsi" w:cstheme="minorBidi"/>
          <w:b/>
          <w:szCs w:val="22"/>
          <w:u w:val="single"/>
          <w:lang w:eastAsia="en-US"/>
        </w:rPr>
      </w:pPr>
      <w:r w:rsidRPr="005A0C3F">
        <w:rPr>
          <w:rFonts w:asciiTheme="minorHAnsi" w:eastAsiaTheme="minorHAnsi" w:hAnsiTheme="minorHAnsi" w:cstheme="minorBidi"/>
          <w:b/>
          <w:szCs w:val="22"/>
          <w:u w:val="single"/>
          <w:lang w:eastAsia="en-US"/>
        </w:rPr>
        <w:t xml:space="preserve">Article </w:t>
      </w:r>
      <w:r w:rsidR="00F00D1C">
        <w:rPr>
          <w:rFonts w:asciiTheme="minorHAnsi" w:eastAsiaTheme="minorHAnsi" w:hAnsiTheme="minorHAnsi" w:cstheme="minorBidi"/>
          <w:b/>
          <w:szCs w:val="22"/>
          <w:u w:val="single"/>
          <w:lang w:eastAsia="en-US"/>
        </w:rPr>
        <w:t>2</w:t>
      </w:r>
      <w:r w:rsidR="00117B65">
        <w:rPr>
          <w:rFonts w:asciiTheme="minorHAnsi" w:eastAsiaTheme="minorHAnsi" w:hAnsiTheme="minorHAnsi" w:cstheme="minorBidi"/>
          <w:b/>
          <w:szCs w:val="22"/>
          <w:u w:val="single"/>
          <w:lang w:eastAsia="en-US"/>
        </w:rPr>
        <w:t>7</w:t>
      </w:r>
      <w:r w:rsidR="00F00D1C" w:rsidRPr="005A0C3F">
        <w:rPr>
          <w:rFonts w:asciiTheme="minorHAnsi" w:eastAsiaTheme="minorHAnsi" w:hAnsiTheme="minorHAnsi" w:cstheme="minorBidi"/>
          <w:b/>
          <w:szCs w:val="22"/>
          <w:u w:val="single"/>
          <w:lang w:eastAsia="en-US"/>
        </w:rPr>
        <w:t xml:space="preserve"> </w:t>
      </w:r>
      <w:r w:rsidRPr="005A0C3F">
        <w:rPr>
          <w:rFonts w:asciiTheme="minorHAnsi" w:eastAsiaTheme="minorHAnsi" w:hAnsiTheme="minorHAnsi" w:cstheme="minorBidi"/>
          <w:b/>
          <w:szCs w:val="22"/>
          <w:u w:val="single"/>
          <w:lang w:eastAsia="en-US"/>
        </w:rPr>
        <w:t>– Modification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8537"/>
      </w:tblGrid>
      <w:tr w:rsidR="008315FE" w:rsidRPr="00594C71" w14:paraId="123525DD" w14:textId="77777777" w:rsidTr="004E3BE5">
        <w:tc>
          <w:tcPr>
            <w:tcW w:w="680" w:type="dxa"/>
          </w:tcPr>
          <w:p w14:paraId="61C7D8A7" w14:textId="3F8F7C08" w:rsidR="008315FE" w:rsidRPr="00594C71" w:rsidRDefault="00414BBA" w:rsidP="009208B9">
            <w:pPr>
              <w:tabs>
                <w:tab w:val="left" w:pos="1084"/>
              </w:tabs>
              <w:jc w:val="both"/>
              <w:rPr>
                <w:b/>
                <w:sz w:val="24"/>
              </w:rPr>
            </w:pPr>
            <w:r>
              <w:rPr>
                <w:b/>
                <w:sz w:val="24"/>
              </w:rPr>
              <w:t>2</w:t>
            </w:r>
            <w:r w:rsidR="00117B65">
              <w:rPr>
                <w:b/>
                <w:sz w:val="24"/>
              </w:rPr>
              <w:t>7</w:t>
            </w:r>
            <w:r w:rsidR="008315FE">
              <w:rPr>
                <w:b/>
                <w:sz w:val="24"/>
              </w:rPr>
              <w:t>.1</w:t>
            </w:r>
          </w:p>
        </w:tc>
        <w:tc>
          <w:tcPr>
            <w:tcW w:w="8537" w:type="dxa"/>
          </w:tcPr>
          <w:p w14:paraId="4ACF6A7D" w14:textId="549AF6E2" w:rsidR="008315FE" w:rsidRPr="00594C71" w:rsidRDefault="008315FE" w:rsidP="008315FE">
            <w:pPr>
              <w:tabs>
                <w:tab w:val="left" w:pos="1084"/>
              </w:tabs>
              <w:spacing w:after="240"/>
              <w:jc w:val="both"/>
            </w:pPr>
            <w:r>
              <w:t>Toute modification, adjonction ou tout retrait au présent règlement</w:t>
            </w:r>
            <w:r w:rsidR="006B2395">
              <w:t xml:space="preserve"> intérieur</w:t>
            </w:r>
            <w:r>
              <w:t xml:space="preserve"> sera soumis à la même procédure définie à l’article L. 1321-4 du Code du travail.</w:t>
            </w:r>
          </w:p>
        </w:tc>
      </w:tr>
    </w:tbl>
    <w:p w14:paraId="1BFA4AB5" w14:textId="77777777" w:rsidR="00D87F18" w:rsidRDefault="00D87F18" w:rsidP="008315FE">
      <w:pPr>
        <w:tabs>
          <w:tab w:val="left" w:pos="1084"/>
        </w:tabs>
        <w:jc w:val="both"/>
      </w:pPr>
    </w:p>
    <w:p w14:paraId="6C10B6CD" w14:textId="77777777" w:rsidR="003911C7" w:rsidRDefault="003911C7">
      <w:pPr>
        <w:tabs>
          <w:tab w:val="left" w:pos="1084"/>
        </w:tabs>
        <w:jc w:val="both"/>
        <w:sectPr w:rsidR="003911C7" w:rsidSect="002E13AD">
          <w:footerReference w:type="default" r:id="rId23"/>
          <w:endnotePr>
            <w:numFmt w:val="decimal"/>
          </w:endnotePr>
          <w:pgSz w:w="11906" w:h="16838"/>
          <w:pgMar w:top="1417" w:right="1417" w:bottom="1417" w:left="1417" w:header="708" w:footer="708" w:gutter="0"/>
          <w:pgNumType w:start="1"/>
          <w:cols w:space="708"/>
          <w:docGrid w:linePitch="360"/>
        </w:sectPr>
      </w:pPr>
    </w:p>
    <w:p w14:paraId="5841C763" w14:textId="77777777" w:rsidR="00AB7622" w:rsidRPr="00C360D3" w:rsidRDefault="00AB7622" w:rsidP="00FE1E04">
      <w:pPr>
        <w:tabs>
          <w:tab w:val="left" w:pos="1084"/>
        </w:tabs>
        <w:jc w:val="both"/>
      </w:pPr>
    </w:p>
    <w:sectPr w:rsidR="00AB7622" w:rsidRPr="00C360D3">
      <w:footerReference w:type="default" r:id="rId24"/>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11B4" w14:textId="77777777" w:rsidR="00FB17E5" w:rsidRDefault="00FB17E5" w:rsidP="00F15855">
      <w:pPr>
        <w:spacing w:after="0" w:line="240" w:lineRule="auto"/>
      </w:pPr>
      <w:r>
        <w:separator/>
      </w:r>
    </w:p>
  </w:endnote>
  <w:endnote w:type="continuationSeparator" w:id="0">
    <w:p w14:paraId="3E4DDBEA" w14:textId="77777777" w:rsidR="00FB17E5" w:rsidRDefault="00FB17E5" w:rsidP="00F15855">
      <w:pPr>
        <w:spacing w:after="0" w:line="240" w:lineRule="auto"/>
      </w:pPr>
      <w:r>
        <w:continuationSeparator/>
      </w:r>
    </w:p>
  </w:endnote>
  <w:endnote w:id="1">
    <w:p w14:paraId="1F04735F" w14:textId="08CAD842" w:rsidR="00870CBA" w:rsidRDefault="00870CBA" w:rsidP="00D30979">
      <w:pPr>
        <w:autoSpaceDE w:val="0"/>
        <w:autoSpaceDN w:val="0"/>
        <w:adjustRightInd w:val="0"/>
        <w:spacing w:after="0" w:line="240" w:lineRule="auto"/>
        <w:jc w:val="both"/>
      </w:pPr>
    </w:p>
    <w:p w14:paraId="1FF9A9FA" w14:textId="77777777" w:rsidR="00870CBA" w:rsidRPr="00A43733" w:rsidRDefault="00870CBA" w:rsidP="00870CBA">
      <w:pPr>
        <w:pStyle w:val="Titre1"/>
        <w:spacing w:before="240" w:after="240"/>
      </w:pPr>
      <w:r w:rsidRPr="00A43733">
        <w:rPr>
          <w:u w:val="single"/>
        </w:rPr>
        <w:t>Notes</w:t>
      </w:r>
      <w:r w:rsidRPr="00A43733">
        <w:t xml:space="preserve"> :</w:t>
      </w:r>
    </w:p>
    <w:p w14:paraId="68D72029" w14:textId="77777777" w:rsidR="00870CBA" w:rsidRDefault="00870CBA" w:rsidP="00D30979">
      <w:pPr>
        <w:autoSpaceDE w:val="0"/>
        <w:autoSpaceDN w:val="0"/>
        <w:adjustRightInd w:val="0"/>
        <w:spacing w:after="0" w:line="240" w:lineRule="auto"/>
        <w:jc w:val="both"/>
      </w:pPr>
    </w:p>
    <w:p w14:paraId="2EE4B8BC" w14:textId="35BFED6E" w:rsidR="00FB17E5" w:rsidRPr="00D30979" w:rsidRDefault="00FB17E5" w:rsidP="00D30979">
      <w:pPr>
        <w:autoSpaceDE w:val="0"/>
        <w:autoSpaceDN w:val="0"/>
        <w:adjustRightInd w:val="0"/>
        <w:spacing w:after="0" w:line="240" w:lineRule="auto"/>
        <w:jc w:val="both"/>
        <w:rPr>
          <w:rFonts w:ascii="BerkeleyStd-Italic" w:hAnsi="BerkeleyStd-Italic" w:cs="BerkeleyStd-Italic"/>
          <w:i/>
          <w:iCs/>
          <w:color w:val="272627"/>
          <w:sz w:val="19"/>
          <w:szCs w:val="19"/>
        </w:rPr>
      </w:pPr>
      <w:r w:rsidRPr="00D30979">
        <w:rPr>
          <w:rStyle w:val="Appeldenotedefin"/>
          <w:sz w:val="18"/>
        </w:rPr>
        <w:endnoteRef/>
      </w:r>
      <w:r>
        <w:t xml:space="preserve"> </w:t>
      </w:r>
      <w:r w:rsidRPr="00D30979">
        <w:rPr>
          <w:sz w:val="18"/>
          <w:szCs w:val="20"/>
        </w:rPr>
        <w:t>C. santé publ., art. R. 3512-7 :</w:t>
      </w:r>
      <w:r w:rsidRPr="00765D0C">
        <w:rPr>
          <w:sz w:val="18"/>
        </w:rPr>
        <w:t xml:space="preserve"> </w:t>
      </w:r>
      <w:r>
        <w:rPr>
          <w:sz w:val="18"/>
        </w:rPr>
        <w:t>d</w:t>
      </w:r>
      <w:r w:rsidRPr="00765D0C">
        <w:rPr>
          <w:sz w:val="18"/>
          <w:szCs w:val="20"/>
        </w:rPr>
        <w:t>ans les lieux mentionnés à l'article </w:t>
      </w:r>
      <w:hyperlink r:id="rId1" w:history="1">
        <w:r w:rsidRPr="00765D0C">
          <w:rPr>
            <w:sz w:val="18"/>
            <w:szCs w:val="20"/>
          </w:rPr>
          <w:t>R. 3512-2</w:t>
        </w:r>
      </w:hyperlink>
      <w:r w:rsidRPr="00765D0C">
        <w:rPr>
          <w:sz w:val="18"/>
          <w:szCs w:val="20"/>
        </w:rPr>
        <w:t xml:space="preserve">, une signalisation apparente rappelle le principe de l'interdiction de fumer. Un modèle de signalisation accompagné d'un message sanitaire de prévention est </w:t>
      </w:r>
      <w:r>
        <w:rPr>
          <w:sz w:val="18"/>
        </w:rPr>
        <w:t xml:space="preserve">fixé par l’arrêté </w:t>
      </w:r>
      <w:r w:rsidRPr="00D30979">
        <w:rPr>
          <w:sz w:val="18"/>
        </w:rPr>
        <w:t>1</w:t>
      </w:r>
      <w:r w:rsidRPr="00D30979">
        <w:rPr>
          <w:sz w:val="18"/>
          <w:vertAlign w:val="superscript"/>
        </w:rPr>
        <w:t>er</w:t>
      </w:r>
      <w:r w:rsidRPr="00D30979">
        <w:rPr>
          <w:sz w:val="18"/>
        </w:rPr>
        <w:t xml:space="preserve"> décembre 2010 (NOR : ETSP1030748A,</w:t>
      </w:r>
      <w:r w:rsidR="00464415">
        <w:rPr>
          <w:sz w:val="18"/>
        </w:rPr>
        <w:t xml:space="preserve"> </w:t>
      </w:r>
      <w:r w:rsidRPr="00D30979">
        <w:rPr>
          <w:sz w:val="18"/>
        </w:rPr>
        <w:t>JO 11 déc.)</w:t>
      </w:r>
      <w:r w:rsidR="00464415">
        <w:rPr>
          <w:sz w:val="18"/>
        </w:rPr>
        <w:t>.</w:t>
      </w:r>
    </w:p>
    <w:p w14:paraId="178FC09E" w14:textId="77777777" w:rsidR="00FB17E5" w:rsidRDefault="00FB17E5" w:rsidP="00D30979">
      <w:pPr>
        <w:pStyle w:val="Notedefin"/>
        <w:jc w:val="both"/>
      </w:pPr>
    </w:p>
  </w:endnote>
  <w:endnote w:id="2">
    <w:p w14:paraId="00DD2958" w14:textId="17B3432C" w:rsidR="00FB17E5" w:rsidRDefault="00FB17E5" w:rsidP="00D30979">
      <w:pPr>
        <w:pStyle w:val="Notedefin"/>
        <w:jc w:val="both"/>
        <w:rPr>
          <w:sz w:val="18"/>
        </w:rPr>
      </w:pPr>
      <w:r>
        <w:rPr>
          <w:rStyle w:val="Appeldenotedefin"/>
        </w:rPr>
        <w:endnoteRef/>
      </w:r>
      <w:r>
        <w:t xml:space="preserve"> </w:t>
      </w:r>
      <w:r w:rsidRPr="00D30979">
        <w:rPr>
          <w:sz w:val="18"/>
        </w:rPr>
        <w:t>C. santé publ., art. R. 351</w:t>
      </w:r>
      <w:r w:rsidR="006B2395">
        <w:rPr>
          <w:sz w:val="18"/>
        </w:rPr>
        <w:t>3</w:t>
      </w:r>
      <w:r w:rsidRPr="00D30979">
        <w:rPr>
          <w:sz w:val="18"/>
        </w:rPr>
        <w:t>-</w:t>
      </w:r>
      <w:r w:rsidR="006B2395">
        <w:rPr>
          <w:sz w:val="18"/>
        </w:rPr>
        <w:t>3</w:t>
      </w:r>
      <w:r>
        <w:rPr>
          <w:sz w:val="18"/>
        </w:rPr>
        <w:t xml:space="preserve"> : </w:t>
      </w:r>
      <w:r w:rsidRPr="00D30979">
        <w:rPr>
          <w:sz w:val="18"/>
        </w:rPr>
        <w:t>une signalisation apparente rappelle le principe de l’interdiction de vapoter et, le cas échéant, ses conditions d’application dans l’enceinte de ces lieux.</w:t>
      </w:r>
    </w:p>
    <w:p w14:paraId="3F87D46F" w14:textId="77777777" w:rsidR="00FB17E5" w:rsidRDefault="00FB17E5" w:rsidP="00D30979">
      <w:pPr>
        <w:pStyle w:val="Notedefin"/>
        <w:jc w:val="both"/>
      </w:pPr>
    </w:p>
  </w:endnote>
  <w:endnote w:id="3">
    <w:p w14:paraId="256E0CE0" w14:textId="77777777" w:rsidR="00927D39" w:rsidRPr="00BA4197" w:rsidRDefault="00927D39" w:rsidP="00BA4197">
      <w:pPr>
        <w:pStyle w:val="Notedefin"/>
        <w:jc w:val="both"/>
        <w:rPr>
          <w:i/>
          <w:iCs/>
          <w:sz w:val="18"/>
          <w:szCs w:val="18"/>
        </w:rPr>
      </w:pPr>
      <w:r w:rsidRPr="00BA4197">
        <w:rPr>
          <w:rStyle w:val="Appeldenotedefin"/>
          <w:sz w:val="18"/>
          <w:szCs w:val="18"/>
        </w:rPr>
        <w:endnoteRef/>
      </w:r>
      <w:r w:rsidRPr="00BA4197">
        <w:rPr>
          <w:sz w:val="18"/>
          <w:szCs w:val="18"/>
        </w:rPr>
        <w:t xml:space="preserve"> En application de l’article R.4228-20 du Code du travail, « </w:t>
      </w:r>
      <w:r w:rsidRPr="00BA4197">
        <w:rPr>
          <w:i/>
          <w:iCs/>
          <w:sz w:val="18"/>
          <w:szCs w:val="18"/>
        </w:rPr>
        <w:t>Aucune boisson alcoolisée autre que le vin, la bière, le cidre et le poiré n'est autorisée sur le lieu de travail.</w:t>
      </w:r>
    </w:p>
    <w:p w14:paraId="25099951" w14:textId="27E0B271" w:rsidR="00927D39" w:rsidRPr="00BA4197" w:rsidRDefault="00927D39" w:rsidP="00BA4197">
      <w:pPr>
        <w:pStyle w:val="Notedefin"/>
        <w:jc w:val="both"/>
        <w:rPr>
          <w:i/>
          <w:iCs/>
          <w:sz w:val="18"/>
          <w:szCs w:val="18"/>
        </w:rPr>
      </w:pPr>
      <w:r w:rsidRPr="00BA4197">
        <w:rPr>
          <w:b/>
          <w:bCs/>
          <w:i/>
          <w:iCs/>
          <w:sz w:val="18"/>
          <w:szCs w:val="18"/>
        </w:rPr>
        <w:t>Lorsque la consommation de boissons alcoolisées, dans les conditions fixées au premier alinéa, est susceptible de porter atteinte à la sécurité et la santé physique et mentale des travailleurs</w:t>
      </w:r>
      <w:r w:rsidRPr="00BA4197">
        <w:rPr>
          <w:i/>
          <w:iCs/>
          <w:sz w:val="18"/>
          <w:szCs w:val="18"/>
        </w:rPr>
        <w:t xml:space="preserve">, l'employeur, en application de l'article L. 4121-1 du code du travail, prévoit dans le règlement intérieur ou, à défaut, par note de service les mesures permettant de protéger la santé et la sécurité des travailleurs et de prévenir tout risque d'accident. </w:t>
      </w:r>
      <w:r w:rsidRPr="00BA4197">
        <w:rPr>
          <w:b/>
          <w:bCs/>
          <w:i/>
          <w:iCs/>
          <w:sz w:val="18"/>
          <w:szCs w:val="18"/>
        </w:rPr>
        <w:t>Ces mesures, qui peuvent notamment prendre la forme d'une limitation voire d'une interdiction de cette consommation, doivent être proportionnées au but recherché</w:t>
      </w:r>
      <w:r w:rsidRPr="00BA4197">
        <w:rPr>
          <w:i/>
          <w:iCs/>
          <w:sz w:val="18"/>
          <w:szCs w:val="18"/>
        </w:rPr>
        <w:t>. »</w:t>
      </w:r>
    </w:p>
    <w:p w14:paraId="722A6B18" w14:textId="47EBFE0C" w:rsidR="00927D39" w:rsidRPr="0015270C" w:rsidRDefault="00BA4197" w:rsidP="00BA4197">
      <w:pPr>
        <w:pStyle w:val="Notedefin"/>
        <w:jc w:val="both"/>
        <w:rPr>
          <w:b/>
          <w:bCs/>
          <w:sz w:val="18"/>
          <w:szCs w:val="18"/>
        </w:rPr>
      </w:pPr>
      <w:r w:rsidRPr="00BA4197">
        <w:rPr>
          <w:sz w:val="18"/>
          <w:szCs w:val="18"/>
        </w:rPr>
        <w:t xml:space="preserve">Cet article autorise l’employeur à encadrer, voire à interdire, la consommation de toute boisson alcoolisée lorsque cette consommation est susceptible de porter atteinte à la sécurité et à la santé des salariés. Cette limitation ou interdiction doit, dans tous les cas, </w:t>
      </w:r>
      <w:r w:rsidRPr="00BA4197">
        <w:rPr>
          <w:b/>
          <w:bCs/>
          <w:sz w:val="18"/>
          <w:szCs w:val="18"/>
        </w:rPr>
        <w:t>être proportionnée au but recherché</w:t>
      </w:r>
      <w:r w:rsidRPr="00BA4197">
        <w:rPr>
          <w:sz w:val="18"/>
          <w:szCs w:val="18"/>
        </w:rPr>
        <w:t>.</w:t>
      </w:r>
      <w:r w:rsidR="008B010B">
        <w:rPr>
          <w:sz w:val="18"/>
          <w:szCs w:val="18"/>
        </w:rPr>
        <w:t xml:space="preserve"> </w:t>
      </w:r>
      <w:r w:rsidR="008B010B" w:rsidRPr="0015270C">
        <w:rPr>
          <w:b/>
          <w:bCs/>
          <w:sz w:val="18"/>
          <w:szCs w:val="18"/>
        </w:rPr>
        <w:t xml:space="preserve">L’entreprise devra donc veiller à pouvoir justifier </w:t>
      </w:r>
      <w:r w:rsidR="0015270C">
        <w:rPr>
          <w:b/>
          <w:bCs/>
          <w:sz w:val="18"/>
          <w:szCs w:val="18"/>
        </w:rPr>
        <w:t>son choix d’interdire la</w:t>
      </w:r>
      <w:r w:rsidR="008B010B" w:rsidRPr="0015270C">
        <w:rPr>
          <w:b/>
          <w:bCs/>
          <w:sz w:val="18"/>
          <w:szCs w:val="18"/>
        </w:rPr>
        <w:t xml:space="preserve"> consommation </w:t>
      </w:r>
      <w:r w:rsidR="0015270C">
        <w:rPr>
          <w:b/>
          <w:bCs/>
          <w:sz w:val="18"/>
          <w:szCs w:val="18"/>
        </w:rPr>
        <w:t>d’alcool à des</w:t>
      </w:r>
      <w:r w:rsidR="008B010B" w:rsidRPr="0015270C">
        <w:rPr>
          <w:b/>
          <w:bCs/>
          <w:sz w:val="18"/>
          <w:szCs w:val="18"/>
        </w:rPr>
        <w:t xml:space="preserve"> postes limitativement énumérés, voire à l’ensemble du personnel.</w:t>
      </w:r>
    </w:p>
    <w:p w14:paraId="48CCBBEB" w14:textId="185A318D" w:rsidR="00BA4197" w:rsidRDefault="00BA4197" w:rsidP="00BA4197">
      <w:pPr>
        <w:pStyle w:val="Notedefin"/>
        <w:jc w:val="both"/>
        <w:rPr>
          <w:sz w:val="18"/>
          <w:szCs w:val="18"/>
        </w:rPr>
      </w:pPr>
      <w:r w:rsidRPr="00BA4197">
        <w:rPr>
          <w:sz w:val="18"/>
          <w:szCs w:val="18"/>
        </w:rPr>
        <w:t>Le Conseil d’Etat a déjà admis qu’un règlement intérieur puisse contenir une clause d’interdiction générale de consommation d’alcool dans l’entreprise</w:t>
      </w:r>
      <w:r w:rsidR="008B010B">
        <w:rPr>
          <w:sz w:val="18"/>
          <w:szCs w:val="18"/>
        </w:rPr>
        <w:t>. En l’espèce, il s’agissait d’une usine automobile dont 90% des salariés occupaient des postes à risques ou très techniques, et 10% des postes tertiaires. L’ensemble des salariés étaient appelés à se déplacer régulièrement sur l’ensemble du site (CE, 14 mars 2022, n° 434343).</w:t>
      </w:r>
    </w:p>
    <w:p w14:paraId="6CA93CC6" w14:textId="77777777" w:rsidR="00BA4197" w:rsidRDefault="00BA4197" w:rsidP="00BA4197">
      <w:pPr>
        <w:pStyle w:val="Notedefin"/>
        <w:jc w:val="both"/>
      </w:pPr>
    </w:p>
  </w:endnote>
  <w:endnote w:id="4">
    <w:p w14:paraId="58ED7A65" w14:textId="77777777" w:rsidR="00FB17E5" w:rsidRPr="00595466" w:rsidRDefault="00FB17E5" w:rsidP="00D30979">
      <w:pPr>
        <w:pStyle w:val="Notedefin"/>
        <w:spacing w:after="120"/>
        <w:jc w:val="both"/>
        <w:rPr>
          <w:sz w:val="18"/>
        </w:rPr>
      </w:pPr>
      <w:r w:rsidRPr="00595466">
        <w:rPr>
          <w:sz w:val="18"/>
          <w:vertAlign w:val="superscript"/>
        </w:rPr>
        <w:endnoteRef/>
      </w:r>
      <w:r w:rsidRPr="00595466">
        <w:rPr>
          <w:sz w:val="18"/>
          <w:vertAlign w:val="superscript"/>
        </w:rPr>
        <w:t xml:space="preserve"> </w:t>
      </w:r>
      <w:r>
        <w:rPr>
          <w:sz w:val="18"/>
        </w:rPr>
        <w:t xml:space="preserve">L’article 3.3 de la CCN des Ouvriers des Travaux Publics considère que l’horaire reste collectif au niveau de l’agence, de l’établissement, du chantier ou de l’atelier. Pour les ETAM, l’article 4.1.1. de la CNN des ETAM des Travaux Publics permet, outre les lieux précités, la fixation d’un horaire collectif au niveau du service. Aucune disposition particulière n’est toutefois prévue dans la CNN des Cadres des Travaux Publics ; il faut donc se référer à l’article D.3171-1 du Code du travail qui laisse entendre qu’un horaire reste collectif lorsqu’il est fixé au niveau d’un atelier, d’un service ou d’une équipe. Quelle que soit la situation, la fixation de l’horaire collectif de travail doit faire l’objet d’une consultation des représentants du personnel, s’ils existent. </w:t>
      </w:r>
    </w:p>
  </w:endnote>
  <w:endnote w:id="5">
    <w:p w14:paraId="297D525A" w14:textId="77777777" w:rsidR="00FB17E5" w:rsidRDefault="00FB17E5" w:rsidP="00525F85">
      <w:pPr>
        <w:pStyle w:val="Notedefin"/>
        <w:spacing w:after="120"/>
        <w:jc w:val="both"/>
      </w:pPr>
      <w:r w:rsidRPr="00595466">
        <w:rPr>
          <w:sz w:val="18"/>
          <w:vertAlign w:val="superscript"/>
        </w:rPr>
        <w:endnoteRef/>
      </w:r>
      <w:r w:rsidRPr="00595466">
        <w:rPr>
          <w:sz w:val="18"/>
          <w:vertAlign w:val="superscript"/>
        </w:rPr>
        <w:t xml:space="preserve"> </w:t>
      </w:r>
      <w:r w:rsidRPr="00595466">
        <w:rPr>
          <w:sz w:val="18"/>
        </w:rPr>
        <w:t>C. trav., art. D. 3171-2 : L'horaire collectif est daté et signé par l'employeur ou, sous la responsabilité de celui-ci, par la personne à laquelle il a délégué ses pouvoirs à cet effet.</w:t>
      </w:r>
      <w:r>
        <w:rPr>
          <w:sz w:val="18"/>
        </w:rPr>
        <w:t xml:space="preserve"> </w:t>
      </w:r>
      <w:r w:rsidRPr="00595466">
        <w:rPr>
          <w:sz w:val="18"/>
        </w:rPr>
        <w:t>Il est affiché en caractères lisibles et apposé de façon apparente dans chacun des lieux de travail auxquels il s'applique. Lorsque les salariés sont employés à l'extérieur, cet horaire est affiché dans l'établissement auquel ils sont attachés.</w:t>
      </w:r>
    </w:p>
  </w:endnote>
  <w:endnote w:id="6">
    <w:p w14:paraId="47CD227B" w14:textId="77777777" w:rsidR="00FB17E5" w:rsidRDefault="00FB17E5" w:rsidP="00A43733">
      <w:pPr>
        <w:pStyle w:val="Notedefin"/>
        <w:spacing w:after="120"/>
      </w:pPr>
      <w:r>
        <w:rPr>
          <w:rStyle w:val="Appeldenotedefin"/>
        </w:rPr>
        <w:endnoteRef/>
      </w:r>
      <w:r>
        <w:t xml:space="preserve"> </w:t>
      </w:r>
      <w:r>
        <w:rPr>
          <w:sz w:val="18"/>
        </w:rPr>
        <w:t>Circ. DRT n° 83-5, 15 mars 1983</w:t>
      </w:r>
      <w:r w:rsidR="00464415">
        <w:rPr>
          <w:sz w:val="18"/>
        </w:rPr>
        <w:t>.</w:t>
      </w:r>
    </w:p>
  </w:endnote>
  <w:endnote w:id="7">
    <w:p w14:paraId="23B0B615" w14:textId="77777777" w:rsidR="00FB17E5" w:rsidRPr="006168E0" w:rsidRDefault="00FB17E5" w:rsidP="006168E0">
      <w:pPr>
        <w:pStyle w:val="Notedefin"/>
        <w:spacing w:after="120"/>
        <w:jc w:val="both"/>
        <w:rPr>
          <w:sz w:val="18"/>
        </w:rPr>
      </w:pPr>
      <w:r w:rsidRPr="00746D21">
        <w:rPr>
          <w:rStyle w:val="Appeldenotedefin"/>
          <w:sz w:val="18"/>
        </w:rPr>
        <w:endnoteRef/>
      </w:r>
      <w:r w:rsidRPr="00746D21">
        <w:rPr>
          <w:sz w:val="18"/>
        </w:rPr>
        <w:t xml:space="preserve"> CSS, art. L. 911-8</w:t>
      </w:r>
      <w:r w:rsidR="00464415">
        <w:rPr>
          <w:sz w:val="18"/>
        </w:rPr>
        <w:t>.</w:t>
      </w:r>
    </w:p>
  </w:endnote>
  <w:endnote w:id="8">
    <w:p w14:paraId="70F7D582" w14:textId="22880B18" w:rsidR="00537601" w:rsidRPr="008B010B" w:rsidRDefault="00537601" w:rsidP="006168E0">
      <w:pPr>
        <w:pStyle w:val="Notedefin"/>
        <w:spacing w:after="120"/>
        <w:jc w:val="both"/>
        <w:rPr>
          <w:sz w:val="18"/>
          <w:szCs w:val="18"/>
        </w:rPr>
      </w:pPr>
      <w:r w:rsidRPr="008B010B">
        <w:rPr>
          <w:sz w:val="18"/>
          <w:szCs w:val="18"/>
          <w:vertAlign w:val="superscript"/>
        </w:rPr>
        <w:endnoteRef/>
      </w:r>
      <w:r w:rsidRPr="008B010B">
        <w:rPr>
          <w:sz w:val="18"/>
          <w:szCs w:val="18"/>
        </w:rPr>
        <w:t xml:space="preserve"> A compter du 1er</w:t>
      </w:r>
      <w:r w:rsidR="006168E0" w:rsidRPr="008B010B">
        <w:rPr>
          <w:sz w:val="18"/>
          <w:szCs w:val="18"/>
        </w:rPr>
        <w:t xml:space="preserve"> </w:t>
      </w:r>
      <w:r w:rsidRPr="008B010B">
        <w:rPr>
          <w:sz w:val="18"/>
          <w:szCs w:val="18"/>
        </w:rPr>
        <w:t>septembre 2022, le règlement intérieur doit également rappeler « L'existence du dispositif de protection des lanceurs d'alerte prévu au chapitre II de la loi n° 2016-1691 du 9 décembre 2016 relative à la transparence, à la lutte contre la corruption et à la modernisation de la vie économique. »</w:t>
      </w:r>
    </w:p>
  </w:endnote>
  <w:endnote w:id="9">
    <w:p w14:paraId="4D45FE99" w14:textId="77777777" w:rsidR="00FB17E5" w:rsidRDefault="00FB17E5" w:rsidP="006168E0">
      <w:pPr>
        <w:pStyle w:val="Notedefin"/>
        <w:spacing w:after="120"/>
        <w:jc w:val="both"/>
      </w:pPr>
      <w:r w:rsidRPr="008B010B">
        <w:rPr>
          <w:sz w:val="18"/>
          <w:vertAlign w:val="superscript"/>
        </w:rPr>
        <w:endnoteRef/>
      </w:r>
      <w:r w:rsidRPr="006168E0">
        <w:rPr>
          <w:sz w:val="18"/>
        </w:rPr>
        <w:t xml:space="preserve"> </w:t>
      </w:r>
      <w:r>
        <w:rPr>
          <w:sz w:val="18"/>
        </w:rPr>
        <w:t>Circ. DRT n° 83-5, 1</w:t>
      </w:r>
      <w:r w:rsidRPr="006168E0">
        <w:rPr>
          <w:sz w:val="18"/>
        </w:rPr>
        <w:t xml:space="preserve">5 </w:t>
      </w:r>
      <w:r>
        <w:rPr>
          <w:sz w:val="18"/>
        </w:rPr>
        <w:t xml:space="preserve">mars 1983 : en l’absence de comité d’entreprise et de délégué du personnel (devenus le comité social et économique), la loi n’a pas institué d’autre obligation légale de consultation du personnel.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St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6070" w14:textId="77777777" w:rsidR="00FB17E5" w:rsidRDefault="00FB17E5">
    <w:pPr>
      <w:pStyle w:val="Pieddepage"/>
      <w:jc w:val="center"/>
    </w:pPr>
  </w:p>
  <w:p w14:paraId="773383CC" w14:textId="77777777" w:rsidR="00FB17E5" w:rsidRDefault="00FB17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978791"/>
      <w:docPartObj>
        <w:docPartGallery w:val="Page Numbers (Bottom of Page)"/>
        <w:docPartUnique/>
      </w:docPartObj>
    </w:sdtPr>
    <w:sdtEndPr/>
    <w:sdtContent>
      <w:p w14:paraId="75F4159F" w14:textId="6A26B82F" w:rsidR="00FE1E04" w:rsidRDefault="00FE1E04">
        <w:pPr>
          <w:pStyle w:val="Pieddepage"/>
          <w:jc w:val="center"/>
        </w:pPr>
        <w:r>
          <w:fldChar w:fldCharType="begin"/>
        </w:r>
        <w:r>
          <w:instrText>PAGE   \* MERGEFORMAT</w:instrText>
        </w:r>
        <w:r>
          <w:fldChar w:fldCharType="separate"/>
        </w:r>
        <w:r>
          <w:t>2</w:t>
        </w:r>
        <w:r>
          <w:fldChar w:fldCharType="end"/>
        </w:r>
      </w:p>
    </w:sdtContent>
  </w:sdt>
  <w:p w14:paraId="0981738F" w14:textId="77777777" w:rsidR="002E13AD" w:rsidRDefault="002E13A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B199" w14:textId="77777777" w:rsidR="002E13AD" w:rsidRDefault="002E13AD">
    <w:pPr>
      <w:pStyle w:val="Pieddepage"/>
      <w:jc w:val="center"/>
    </w:pPr>
  </w:p>
  <w:p w14:paraId="410D116D" w14:textId="77777777" w:rsidR="002E13AD" w:rsidRDefault="002E13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0033" w14:textId="77777777" w:rsidR="00FB17E5" w:rsidRDefault="00FB17E5" w:rsidP="00F15855">
      <w:pPr>
        <w:spacing w:after="0" w:line="240" w:lineRule="auto"/>
      </w:pPr>
      <w:r>
        <w:separator/>
      </w:r>
    </w:p>
  </w:footnote>
  <w:footnote w:type="continuationSeparator" w:id="0">
    <w:p w14:paraId="41FD3BE7" w14:textId="77777777" w:rsidR="00FB17E5" w:rsidRDefault="00FB17E5" w:rsidP="00F15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28D"/>
    <w:multiLevelType w:val="hybridMultilevel"/>
    <w:tmpl w:val="DB9810FE"/>
    <w:lvl w:ilvl="0" w:tplc="880A5C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F5952"/>
    <w:multiLevelType w:val="hybridMultilevel"/>
    <w:tmpl w:val="E9424D02"/>
    <w:lvl w:ilvl="0" w:tplc="57F4AD7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E4D51"/>
    <w:multiLevelType w:val="hybridMultilevel"/>
    <w:tmpl w:val="B7FE16CC"/>
    <w:lvl w:ilvl="0" w:tplc="880A5CD6">
      <w:start w:val="1"/>
      <w:numFmt w:val="bullet"/>
      <w:lvlText w:val="-"/>
      <w:lvlJc w:val="left"/>
      <w:pPr>
        <w:ind w:left="1123" w:hanging="360"/>
      </w:pPr>
      <w:rPr>
        <w:rFonts w:ascii="Calibri" w:eastAsiaTheme="minorHAnsi" w:hAnsi="Calibri" w:cstheme="minorBidi" w:hint="default"/>
      </w:rPr>
    </w:lvl>
    <w:lvl w:ilvl="1" w:tplc="040C0003" w:tentative="1">
      <w:start w:val="1"/>
      <w:numFmt w:val="bullet"/>
      <w:lvlText w:val="o"/>
      <w:lvlJc w:val="left"/>
      <w:pPr>
        <w:ind w:left="1843" w:hanging="360"/>
      </w:pPr>
      <w:rPr>
        <w:rFonts w:ascii="Courier New" w:hAnsi="Courier New" w:cs="Courier New" w:hint="default"/>
      </w:rPr>
    </w:lvl>
    <w:lvl w:ilvl="2" w:tplc="040C0005" w:tentative="1">
      <w:start w:val="1"/>
      <w:numFmt w:val="bullet"/>
      <w:lvlText w:val=""/>
      <w:lvlJc w:val="left"/>
      <w:pPr>
        <w:ind w:left="2563" w:hanging="360"/>
      </w:pPr>
      <w:rPr>
        <w:rFonts w:ascii="Wingdings" w:hAnsi="Wingdings" w:hint="default"/>
      </w:rPr>
    </w:lvl>
    <w:lvl w:ilvl="3" w:tplc="040C0001" w:tentative="1">
      <w:start w:val="1"/>
      <w:numFmt w:val="bullet"/>
      <w:lvlText w:val=""/>
      <w:lvlJc w:val="left"/>
      <w:pPr>
        <w:ind w:left="3283" w:hanging="360"/>
      </w:pPr>
      <w:rPr>
        <w:rFonts w:ascii="Symbol" w:hAnsi="Symbol" w:hint="default"/>
      </w:rPr>
    </w:lvl>
    <w:lvl w:ilvl="4" w:tplc="040C0003" w:tentative="1">
      <w:start w:val="1"/>
      <w:numFmt w:val="bullet"/>
      <w:lvlText w:val="o"/>
      <w:lvlJc w:val="left"/>
      <w:pPr>
        <w:ind w:left="4003" w:hanging="360"/>
      </w:pPr>
      <w:rPr>
        <w:rFonts w:ascii="Courier New" w:hAnsi="Courier New" w:cs="Courier New" w:hint="default"/>
      </w:rPr>
    </w:lvl>
    <w:lvl w:ilvl="5" w:tplc="040C0005" w:tentative="1">
      <w:start w:val="1"/>
      <w:numFmt w:val="bullet"/>
      <w:lvlText w:val=""/>
      <w:lvlJc w:val="left"/>
      <w:pPr>
        <w:ind w:left="4723" w:hanging="360"/>
      </w:pPr>
      <w:rPr>
        <w:rFonts w:ascii="Wingdings" w:hAnsi="Wingdings" w:hint="default"/>
      </w:rPr>
    </w:lvl>
    <w:lvl w:ilvl="6" w:tplc="040C0001" w:tentative="1">
      <w:start w:val="1"/>
      <w:numFmt w:val="bullet"/>
      <w:lvlText w:val=""/>
      <w:lvlJc w:val="left"/>
      <w:pPr>
        <w:ind w:left="5443" w:hanging="360"/>
      </w:pPr>
      <w:rPr>
        <w:rFonts w:ascii="Symbol" w:hAnsi="Symbol" w:hint="default"/>
      </w:rPr>
    </w:lvl>
    <w:lvl w:ilvl="7" w:tplc="040C0003" w:tentative="1">
      <w:start w:val="1"/>
      <w:numFmt w:val="bullet"/>
      <w:lvlText w:val="o"/>
      <w:lvlJc w:val="left"/>
      <w:pPr>
        <w:ind w:left="6163" w:hanging="360"/>
      </w:pPr>
      <w:rPr>
        <w:rFonts w:ascii="Courier New" w:hAnsi="Courier New" w:cs="Courier New" w:hint="default"/>
      </w:rPr>
    </w:lvl>
    <w:lvl w:ilvl="8" w:tplc="040C0005" w:tentative="1">
      <w:start w:val="1"/>
      <w:numFmt w:val="bullet"/>
      <w:lvlText w:val=""/>
      <w:lvlJc w:val="left"/>
      <w:pPr>
        <w:ind w:left="6883" w:hanging="360"/>
      </w:pPr>
      <w:rPr>
        <w:rFonts w:ascii="Wingdings" w:hAnsi="Wingdings" w:hint="default"/>
      </w:rPr>
    </w:lvl>
  </w:abstractNum>
  <w:abstractNum w:abstractNumId="3" w15:restartNumberingAfterBreak="0">
    <w:nsid w:val="1C680140"/>
    <w:multiLevelType w:val="hybridMultilevel"/>
    <w:tmpl w:val="2F6247CA"/>
    <w:lvl w:ilvl="0" w:tplc="880A5CD6">
      <w:start w:val="1"/>
      <w:numFmt w:val="bullet"/>
      <w:lvlText w:val="-"/>
      <w:lvlJc w:val="left"/>
      <w:pPr>
        <w:ind w:left="1146" w:hanging="360"/>
      </w:pPr>
      <w:rPr>
        <w:rFonts w:ascii="Calibri" w:eastAsiaTheme="minorHAnsi" w:hAnsi="Calibri" w:cstheme="minorBidi"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1D8C39DE"/>
    <w:multiLevelType w:val="hybridMultilevel"/>
    <w:tmpl w:val="720243F4"/>
    <w:lvl w:ilvl="0" w:tplc="880A5CD6">
      <w:start w:val="1"/>
      <w:numFmt w:val="bullet"/>
      <w:lvlText w:val="-"/>
      <w:lvlJc w:val="left"/>
      <w:pPr>
        <w:ind w:left="1146" w:hanging="360"/>
      </w:pPr>
      <w:rPr>
        <w:rFonts w:ascii="Calibri" w:eastAsiaTheme="minorHAnsi" w:hAnsi="Calibri"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75528E3"/>
    <w:multiLevelType w:val="hybridMultilevel"/>
    <w:tmpl w:val="24842C84"/>
    <w:lvl w:ilvl="0" w:tplc="57F4AD7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8A4A08"/>
    <w:multiLevelType w:val="hybridMultilevel"/>
    <w:tmpl w:val="6B8C52BA"/>
    <w:lvl w:ilvl="0" w:tplc="57F4AD72">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36B21E6"/>
    <w:multiLevelType w:val="multilevel"/>
    <w:tmpl w:val="929AB6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84600"/>
    <w:multiLevelType w:val="hybridMultilevel"/>
    <w:tmpl w:val="76948EB8"/>
    <w:lvl w:ilvl="0" w:tplc="57F4AD7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E37E96"/>
    <w:multiLevelType w:val="hybridMultilevel"/>
    <w:tmpl w:val="2F0AEFE8"/>
    <w:lvl w:ilvl="0" w:tplc="57F4AD72">
      <w:start w:val="1"/>
      <w:numFmt w:val="bullet"/>
      <w:lvlText w:val="-"/>
      <w:lvlJc w:val="left"/>
      <w:pPr>
        <w:ind w:left="1146" w:hanging="360"/>
      </w:pPr>
      <w:rPr>
        <w:rFonts w:ascii="Calibri" w:eastAsiaTheme="minorHAnsi" w:hAnsi="Calibri"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83309A0"/>
    <w:multiLevelType w:val="hybridMultilevel"/>
    <w:tmpl w:val="D82A3AFC"/>
    <w:lvl w:ilvl="0" w:tplc="57F4AD72">
      <w:start w:val="1"/>
      <w:numFmt w:val="bullet"/>
      <w:lvlText w:val="-"/>
      <w:lvlJc w:val="left"/>
      <w:pPr>
        <w:ind w:left="1148" w:hanging="360"/>
      </w:pPr>
      <w:rPr>
        <w:rFonts w:ascii="Calibri" w:eastAsiaTheme="minorHAnsi" w:hAnsi="Calibri" w:cstheme="minorBidi" w:hint="default"/>
      </w:rPr>
    </w:lvl>
    <w:lvl w:ilvl="1" w:tplc="040C0003" w:tentative="1">
      <w:start w:val="1"/>
      <w:numFmt w:val="bullet"/>
      <w:lvlText w:val="o"/>
      <w:lvlJc w:val="left"/>
      <w:pPr>
        <w:ind w:left="1868" w:hanging="360"/>
      </w:pPr>
      <w:rPr>
        <w:rFonts w:ascii="Courier New" w:hAnsi="Courier New" w:cs="Courier New" w:hint="default"/>
      </w:rPr>
    </w:lvl>
    <w:lvl w:ilvl="2" w:tplc="040C0005" w:tentative="1">
      <w:start w:val="1"/>
      <w:numFmt w:val="bullet"/>
      <w:lvlText w:val=""/>
      <w:lvlJc w:val="left"/>
      <w:pPr>
        <w:ind w:left="2588" w:hanging="360"/>
      </w:pPr>
      <w:rPr>
        <w:rFonts w:ascii="Wingdings" w:hAnsi="Wingdings" w:hint="default"/>
      </w:rPr>
    </w:lvl>
    <w:lvl w:ilvl="3" w:tplc="040C0001" w:tentative="1">
      <w:start w:val="1"/>
      <w:numFmt w:val="bullet"/>
      <w:lvlText w:val=""/>
      <w:lvlJc w:val="left"/>
      <w:pPr>
        <w:ind w:left="3308" w:hanging="360"/>
      </w:pPr>
      <w:rPr>
        <w:rFonts w:ascii="Symbol" w:hAnsi="Symbol" w:hint="default"/>
      </w:rPr>
    </w:lvl>
    <w:lvl w:ilvl="4" w:tplc="040C0003" w:tentative="1">
      <w:start w:val="1"/>
      <w:numFmt w:val="bullet"/>
      <w:lvlText w:val="o"/>
      <w:lvlJc w:val="left"/>
      <w:pPr>
        <w:ind w:left="4028" w:hanging="360"/>
      </w:pPr>
      <w:rPr>
        <w:rFonts w:ascii="Courier New" w:hAnsi="Courier New" w:cs="Courier New" w:hint="default"/>
      </w:rPr>
    </w:lvl>
    <w:lvl w:ilvl="5" w:tplc="040C0005" w:tentative="1">
      <w:start w:val="1"/>
      <w:numFmt w:val="bullet"/>
      <w:lvlText w:val=""/>
      <w:lvlJc w:val="left"/>
      <w:pPr>
        <w:ind w:left="4748" w:hanging="360"/>
      </w:pPr>
      <w:rPr>
        <w:rFonts w:ascii="Wingdings" w:hAnsi="Wingdings" w:hint="default"/>
      </w:rPr>
    </w:lvl>
    <w:lvl w:ilvl="6" w:tplc="040C0001" w:tentative="1">
      <w:start w:val="1"/>
      <w:numFmt w:val="bullet"/>
      <w:lvlText w:val=""/>
      <w:lvlJc w:val="left"/>
      <w:pPr>
        <w:ind w:left="5468" w:hanging="360"/>
      </w:pPr>
      <w:rPr>
        <w:rFonts w:ascii="Symbol" w:hAnsi="Symbol" w:hint="default"/>
      </w:rPr>
    </w:lvl>
    <w:lvl w:ilvl="7" w:tplc="040C0003" w:tentative="1">
      <w:start w:val="1"/>
      <w:numFmt w:val="bullet"/>
      <w:lvlText w:val="o"/>
      <w:lvlJc w:val="left"/>
      <w:pPr>
        <w:ind w:left="6188" w:hanging="360"/>
      </w:pPr>
      <w:rPr>
        <w:rFonts w:ascii="Courier New" w:hAnsi="Courier New" w:cs="Courier New" w:hint="default"/>
      </w:rPr>
    </w:lvl>
    <w:lvl w:ilvl="8" w:tplc="040C0005" w:tentative="1">
      <w:start w:val="1"/>
      <w:numFmt w:val="bullet"/>
      <w:lvlText w:val=""/>
      <w:lvlJc w:val="left"/>
      <w:pPr>
        <w:ind w:left="6908" w:hanging="360"/>
      </w:pPr>
      <w:rPr>
        <w:rFonts w:ascii="Wingdings" w:hAnsi="Wingdings" w:hint="default"/>
      </w:rPr>
    </w:lvl>
  </w:abstractNum>
  <w:num w:numId="1">
    <w:abstractNumId w:val="7"/>
  </w:num>
  <w:num w:numId="2">
    <w:abstractNumId w:val="0"/>
  </w:num>
  <w:num w:numId="3">
    <w:abstractNumId w:val="6"/>
  </w:num>
  <w:num w:numId="4">
    <w:abstractNumId w:val="10"/>
  </w:num>
  <w:num w:numId="5">
    <w:abstractNumId w:val="9"/>
  </w:num>
  <w:num w:numId="6">
    <w:abstractNumId w:val="4"/>
  </w:num>
  <w:num w:numId="7">
    <w:abstractNumId w:val="3"/>
  </w:num>
  <w:num w:numId="8">
    <w:abstractNumId w:val="2"/>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0D3"/>
    <w:rsid w:val="00000810"/>
    <w:rsid w:val="00003AE6"/>
    <w:rsid w:val="00003E4F"/>
    <w:rsid w:val="00015315"/>
    <w:rsid w:val="000347C6"/>
    <w:rsid w:val="0004490C"/>
    <w:rsid w:val="00044B9A"/>
    <w:rsid w:val="00052D81"/>
    <w:rsid w:val="00052FBC"/>
    <w:rsid w:val="00060446"/>
    <w:rsid w:val="00065454"/>
    <w:rsid w:val="0007671E"/>
    <w:rsid w:val="00076ABF"/>
    <w:rsid w:val="000865B6"/>
    <w:rsid w:val="000D74F7"/>
    <w:rsid w:val="000D7C6D"/>
    <w:rsid w:val="000F3819"/>
    <w:rsid w:val="000F7BBE"/>
    <w:rsid w:val="00117B65"/>
    <w:rsid w:val="00124774"/>
    <w:rsid w:val="00143CCC"/>
    <w:rsid w:val="0014469F"/>
    <w:rsid w:val="001449A6"/>
    <w:rsid w:val="00146CA7"/>
    <w:rsid w:val="0015270C"/>
    <w:rsid w:val="00167119"/>
    <w:rsid w:val="00192469"/>
    <w:rsid w:val="001966EB"/>
    <w:rsid w:val="0019782F"/>
    <w:rsid w:val="001B0F74"/>
    <w:rsid w:val="001C59E3"/>
    <w:rsid w:val="001D3D9D"/>
    <w:rsid w:val="001E670F"/>
    <w:rsid w:val="0022739C"/>
    <w:rsid w:val="002348C9"/>
    <w:rsid w:val="00241062"/>
    <w:rsid w:val="00243406"/>
    <w:rsid w:val="00262883"/>
    <w:rsid w:val="00266AE2"/>
    <w:rsid w:val="002812A4"/>
    <w:rsid w:val="00285EA6"/>
    <w:rsid w:val="00290CE5"/>
    <w:rsid w:val="002A78FA"/>
    <w:rsid w:val="002C7B26"/>
    <w:rsid w:val="002E13AD"/>
    <w:rsid w:val="002E4569"/>
    <w:rsid w:val="002E6AC5"/>
    <w:rsid w:val="002E77A0"/>
    <w:rsid w:val="002F04DB"/>
    <w:rsid w:val="00325FED"/>
    <w:rsid w:val="00357B2A"/>
    <w:rsid w:val="00375F4C"/>
    <w:rsid w:val="00382793"/>
    <w:rsid w:val="00382910"/>
    <w:rsid w:val="00384D8E"/>
    <w:rsid w:val="003911C7"/>
    <w:rsid w:val="00396677"/>
    <w:rsid w:val="003A157B"/>
    <w:rsid w:val="003C09FA"/>
    <w:rsid w:val="003C5062"/>
    <w:rsid w:val="003C51D8"/>
    <w:rsid w:val="003E1AD2"/>
    <w:rsid w:val="003F17BE"/>
    <w:rsid w:val="0040154C"/>
    <w:rsid w:val="00405367"/>
    <w:rsid w:val="00412934"/>
    <w:rsid w:val="0041310F"/>
    <w:rsid w:val="00413AA7"/>
    <w:rsid w:val="00414BBA"/>
    <w:rsid w:val="004261DB"/>
    <w:rsid w:val="00441F62"/>
    <w:rsid w:val="0044303D"/>
    <w:rsid w:val="00447566"/>
    <w:rsid w:val="004512B0"/>
    <w:rsid w:val="0045535F"/>
    <w:rsid w:val="00464415"/>
    <w:rsid w:val="004705B2"/>
    <w:rsid w:val="004841D8"/>
    <w:rsid w:val="004B24BA"/>
    <w:rsid w:val="004B50E8"/>
    <w:rsid w:val="004C1AD7"/>
    <w:rsid w:val="004D3C39"/>
    <w:rsid w:val="004D6BB6"/>
    <w:rsid w:val="004E13C7"/>
    <w:rsid w:val="004E3BE5"/>
    <w:rsid w:val="004F601B"/>
    <w:rsid w:val="004F6A1B"/>
    <w:rsid w:val="00501C3F"/>
    <w:rsid w:val="00520B43"/>
    <w:rsid w:val="00525078"/>
    <w:rsid w:val="00525F85"/>
    <w:rsid w:val="00537601"/>
    <w:rsid w:val="005427B9"/>
    <w:rsid w:val="00553272"/>
    <w:rsid w:val="00553562"/>
    <w:rsid w:val="00554A1E"/>
    <w:rsid w:val="00561A87"/>
    <w:rsid w:val="00563AF5"/>
    <w:rsid w:val="00571C26"/>
    <w:rsid w:val="0057477D"/>
    <w:rsid w:val="00594C71"/>
    <w:rsid w:val="00595466"/>
    <w:rsid w:val="005A0C3F"/>
    <w:rsid w:val="005C0CD1"/>
    <w:rsid w:val="005E7010"/>
    <w:rsid w:val="005F530C"/>
    <w:rsid w:val="006005DB"/>
    <w:rsid w:val="006048EA"/>
    <w:rsid w:val="00607E4A"/>
    <w:rsid w:val="00611F54"/>
    <w:rsid w:val="00613197"/>
    <w:rsid w:val="006168E0"/>
    <w:rsid w:val="006171B9"/>
    <w:rsid w:val="006212B1"/>
    <w:rsid w:val="00630BF5"/>
    <w:rsid w:val="00634C40"/>
    <w:rsid w:val="00635F2C"/>
    <w:rsid w:val="00636A40"/>
    <w:rsid w:val="0064539E"/>
    <w:rsid w:val="00675A1D"/>
    <w:rsid w:val="0068330B"/>
    <w:rsid w:val="00683941"/>
    <w:rsid w:val="0069144B"/>
    <w:rsid w:val="006A2E2A"/>
    <w:rsid w:val="006B2395"/>
    <w:rsid w:val="006C319D"/>
    <w:rsid w:val="006C694E"/>
    <w:rsid w:val="006D6DE9"/>
    <w:rsid w:val="006E3165"/>
    <w:rsid w:val="006E4E2A"/>
    <w:rsid w:val="006F19F9"/>
    <w:rsid w:val="006F3464"/>
    <w:rsid w:val="007119FF"/>
    <w:rsid w:val="00716660"/>
    <w:rsid w:val="00723FB6"/>
    <w:rsid w:val="0073257D"/>
    <w:rsid w:val="00746D21"/>
    <w:rsid w:val="00751503"/>
    <w:rsid w:val="00754247"/>
    <w:rsid w:val="00755A12"/>
    <w:rsid w:val="0076216F"/>
    <w:rsid w:val="00765D0C"/>
    <w:rsid w:val="007677F4"/>
    <w:rsid w:val="00781E55"/>
    <w:rsid w:val="00794946"/>
    <w:rsid w:val="007A54AD"/>
    <w:rsid w:val="007A5B21"/>
    <w:rsid w:val="007B53B8"/>
    <w:rsid w:val="007D7AF7"/>
    <w:rsid w:val="007E0254"/>
    <w:rsid w:val="007F6F0A"/>
    <w:rsid w:val="007F7897"/>
    <w:rsid w:val="008111EC"/>
    <w:rsid w:val="008315FE"/>
    <w:rsid w:val="008345BA"/>
    <w:rsid w:val="00846536"/>
    <w:rsid w:val="00870CBA"/>
    <w:rsid w:val="00877E57"/>
    <w:rsid w:val="008828F4"/>
    <w:rsid w:val="00886511"/>
    <w:rsid w:val="00886BB4"/>
    <w:rsid w:val="00895E66"/>
    <w:rsid w:val="008A7213"/>
    <w:rsid w:val="008B010B"/>
    <w:rsid w:val="008B5315"/>
    <w:rsid w:val="008B6A23"/>
    <w:rsid w:val="008C454F"/>
    <w:rsid w:val="008C5D50"/>
    <w:rsid w:val="008D692D"/>
    <w:rsid w:val="008E2774"/>
    <w:rsid w:val="008F2E88"/>
    <w:rsid w:val="008F3204"/>
    <w:rsid w:val="009077EE"/>
    <w:rsid w:val="0091148F"/>
    <w:rsid w:val="00913DD9"/>
    <w:rsid w:val="00915CBD"/>
    <w:rsid w:val="009208B9"/>
    <w:rsid w:val="0092385E"/>
    <w:rsid w:val="00927D39"/>
    <w:rsid w:val="00936864"/>
    <w:rsid w:val="009413E3"/>
    <w:rsid w:val="00954829"/>
    <w:rsid w:val="00965AC0"/>
    <w:rsid w:val="00977AF4"/>
    <w:rsid w:val="00982797"/>
    <w:rsid w:val="0099000D"/>
    <w:rsid w:val="009C3AB1"/>
    <w:rsid w:val="009C5380"/>
    <w:rsid w:val="009E3B7B"/>
    <w:rsid w:val="009E4C70"/>
    <w:rsid w:val="00A07A5A"/>
    <w:rsid w:val="00A10EBC"/>
    <w:rsid w:val="00A14920"/>
    <w:rsid w:val="00A203DA"/>
    <w:rsid w:val="00A21518"/>
    <w:rsid w:val="00A321A6"/>
    <w:rsid w:val="00A34071"/>
    <w:rsid w:val="00A43733"/>
    <w:rsid w:val="00A46DB6"/>
    <w:rsid w:val="00A63338"/>
    <w:rsid w:val="00A763DA"/>
    <w:rsid w:val="00A85520"/>
    <w:rsid w:val="00A86AB0"/>
    <w:rsid w:val="00A94EFF"/>
    <w:rsid w:val="00AA1908"/>
    <w:rsid w:val="00AA2A50"/>
    <w:rsid w:val="00AB4DA4"/>
    <w:rsid w:val="00AB7622"/>
    <w:rsid w:val="00AC42C8"/>
    <w:rsid w:val="00AD0BE1"/>
    <w:rsid w:val="00AD1F83"/>
    <w:rsid w:val="00AD3E8D"/>
    <w:rsid w:val="00AD6572"/>
    <w:rsid w:val="00AF0754"/>
    <w:rsid w:val="00AF0C2B"/>
    <w:rsid w:val="00B029EC"/>
    <w:rsid w:val="00B25B0D"/>
    <w:rsid w:val="00B32256"/>
    <w:rsid w:val="00B37A0F"/>
    <w:rsid w:val="00B50C98"/>
    <w:rsid w:val="00B51CA2"/>
    <w:rsid w:val="00B60697"/>
    <w:rsid w:val="00B60F9E"/>
    <w:rsid w:val="00B81997"/>
    <w:rsid w:val="00B84CD3"/>
    <w:rsid w:val="00BA0B5F"/>
    <w:rsid w:val="00BA2DA7"/>
    <w:rsid w:val="00BA4197"/>
    <w:rsid w:val="00BB518D"/>
    <w:rsid w:val="00BF4B9A"/>
    <w:rsid w:val="00BF5505"/>
    <w:rsid w:val="00C05B10"/>
    <w:rsid w:val="00C05CEE"/>
    <w:rsid w:val="00C2021D"/>
    <w:rsid w:val="00C360D3"/>
    <w:rsid w:val="00C50EB5"/>
    <w:rsid w:val="00C56344"/>
    <w:rsid w:val="00C614FC"/>
    <w:rsid w:val="00C8272D"/>
    <w:rsid w:val="00CB03EA"/>
    <w:rsid w:val="00CD10F1"/>
    <w:rsid w:val="00CE2218"/>
    <w:rsid w:val="00CF2A92"/>
    <w:rsid w:val="00CF4C4A"/>
    <w:rsid w:val="00D05400"/>
    <w:rsid w:val="00D124DC"/>
    <w:rsid w:val="00D15134"/>
    <w:rsid w:val="00D219E9"/>
    <w:rsid w:val="00D30979"/>
    <w:rsid w:val="00D34F3B"/>
    <w:rsid w:val="00D47A39"/>
    <w:rsid w:val="00D5347A"/>
    <w:rsid w:val="00D665B9"/>
    <w:rsid w:val="00D86F68"/>
    <w:rsid w:val="00D87F18"/>
    <w:rsid w:val="00D90C0D"/>
    <w:rsid w:val="00D9183A"/>
    <w:rsid w:val="00D9324B"/>
    <w:rsid w:val="00D933B1"/>
    <w:rsid w:val="00DA528E"/>
    <w:rsid w:val="00DB283B"/>
    <w:rsid w:val="00DB3F9F"/>
    <w:rsid w:val="00DC4885"/>
    <w:rsid w:val="00DD1758"/>
    <w:rsid w:val="00DD200F"/>
    <w:rsid w:val="00DD47F9"/>
    <w:rsid w:val="00DD4B61"/>
    <w:rsid w:val="00DE205D"/>
    <w:rsid w:val="00E007D6"/>
    <w:rsid w:val="00E1458F"/>
    <w:rsid w:val="00E16012"/>
    <w:rsid w:val="00E17F56"/>
    <w:rsid w:val="00E331C0"/>
    <w:rsid w:val="00E62512"/>
    <w:rsid w:val="00E70B71"/>
    <w:rsid w:val="00EB0DC5"/>
    <w:rsid w:val="00EC0814"/>
    <w:rsid w:val="00EC2CE8"/>
    <w:rsid w:val="00EC2FA2"/>
    <w:rsid w:val="00EC42BC"/>
    <w:rsid w:val="00EC6C8B"/>
    <w:rsid w:val="00F00D1C"/>
    <w:rsid w:val="00F15855"/>
    <w:rsid w:val="00F177F4"/>
    <w:rsid w:val="00F301A9"/>
    <w:rsid w:val="00F30BE9"/>
    <w:rsid w:val="00F364B7"/>
    <w:rsid w:val="00F56EF1"/>
    <w:rsid w:val="00F6065C"/>
    <w:rsid w:val="00F63DC0"/>
    <w:rsid w:val="00F7530C"/>
    <w:rsid w:val="00FA35C3"/>
    <w:rsid w:val="00FA4A11"/>
    <w:rsid w:val="00FB17E5"/>
    <w:rsid w:val="00FC3DCA"/>
    <w:rsid w:val="00FE1E04"/>
    <w:rsid w:val="00FF4213"/>
    <w:rsid w:val="00FF7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77881D"/>
  <w15:docId w15:val="{930F3F0D-32CF-497D-BB73-4CB8191A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0D"/>
  </w:style>
  <w:style w:type="paragraph" w:styleId="Titre1">
    <w:name w:val="heading 1"/>
    <w:basedOn w:val="Normal"/>
    <w:next w:val="Normal"/>
    <w:link w:val="Titre1Car"/>
    <w:uiPriority w:val="9"/>
    <w:qFormat/>
    <w:rsid w:val="00C360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60D3"/>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C36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C360D3"/>
    <w:rPr>
      <w:b/>
      <w:bCs/>
      <w:i/>
      <w:iCs/>
      <w:color w:val="4F81BD" w:themeColor="accent1"/>
    </w:rPr>
  </w:style>
  <w:style w:type="paragraph" w:styleId="Notedefin">
    <w:name w:val="endnote text"/>
    <w:basedOn w:val="Normal"/>
    <w:link w:val="NotedefinCar"/>
    <w:uiPriority w:val="99"/>
    <w:semiHidden/>
    <w:unhideWhenUsed/>
    <w:rsid w:val="00F15855"/>
    <w:pPr>
      <w:spacing w:after="0" w:line="240" w:lineRule="auto"/>
    </w:pPr>
    <w:rPr>
      <w:sz w:val="20"/>
      <w:szCs w:val="20"/>
    </w:rPr>
  </w:style>
  <w:style w:type="character" w:customStyle="1" w:styleId="NotedefinCar">
    <w:name w:val="Note de fin Car"/>
    <w:basedOn w:val="Policepardfaut"/>
    <w:link w:val="Notedefin"/>
    <w:uiPriority w:val="99"/>
    <w:semiHidden/>
    <w:rsid w:val="00F15855"/>
    <w:rPr>
      <w:sz w:val="20"/>
      <w:szCs w:val="20"/>
    </w:rPr>
  </w:style>
  <w:style w:type="character" w:styleId="Appeldenotedefin">
    <w:name w:val="endnote reference"/>
    <w:basedOn w:val="Policepardfaut"/>
    <w:uiPriority w:val="99"/>
    <w:semiHidden/>
    <w:unhideWhenUsed/>
    <w:rsid w:val="00F15855"/>
    <w:rPr>
      <w:vertAlign w:val="superscript"/>
    </w:rPr>
  </w:style>
  <w:style w:type="paragraph" w:styleId="Paragraphedeliste">
    <w:name w:val="List Paragraph"/>
    <w:basedOn w:val="Normal"/>
    <w:uiPriority w:val="34"/>
    <w:qFormat/>
    <w:rsid w:val="00F63DC0"/>
    <w:pPr>
      <w:ind w:left="720"/>
      <w:contextualSpacing/>
    </w:pPr>
  </w:style>
  <w:style w:type="paragraph" w:styleId="En-tte">
    <w:name w:val="header"/>
    <w:basedOn w:val="Normal"/>
    <w:link w:val="En-tteCar"/>
    <w:uiPriority w:val="99"/>
    <w:unhideWhenUsed/>
    <w:rsid w:val="00B81997"/>
    <w:pPr>
      <w:tabs>
        <w:tab w:val="center" w:pos="4536"/>
        <w:tab w:val="right" w:pos="9072"/>
      </w:tabs>
      <w:spacing w:after="0" w:line="240" w:lineRule="auto"/>
    </w:pPr>
  </w:style>
  <w:style w:type="character" w:customStyle="1" w:styleId="En-tteCar">
    <w:name w:val="En-tête Car"/>
    <w:basedOn w:val="Policepardfaut"/>
    <w:link w:val="En-tte"/>
    <w:uiPriority w:val="99"/>
    <w:rsid w:val="00B81997"/>
  </w:style>
  <w:style w:type="paragraph" w:styleId="Pieddepage">
    <w:name w:val="footer"/>
    <w:basedOn w:val="Normal"/>
    <w:link w:val="PieddepageCar"/>
    <w:uiPriority w:val="99"/>
    <w:unhideWhenUsed/>
    <w:rsid w:val="00B819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997"/>
  </w:style>
  <w:style w:type="character" w:customStyle="1" w:styleId="apple-converted-space">
    <w:name w:val="apple-converted-space"/>
    <w:basedOn w:val="Policepardfaut"/>
    <w:rsid w:val="00AB7622"/>
  </w:style>
  <w:style w:type="character" w:styleId="Lienhypertexte">
    <w:name w:val="Hyperlink"/>
    <w:basedOn w:val="Policepardfaut"/>
    <w:uiPriority w:val="99"/>
    <w:unhideWhenUsed/>
    <w:rsid w:val="00AB7622"/>
    <w:rPr>
      <w:color w:val="0000FF"/>
      <w:u w:val="single"/>
    </w:rPr>
  </w:style>
  <w:style w:type="paragraph" w:styleId="NormalWeb">
    <w:name w:val="Normal (Web)"/>
    <w:basedOn w:val="Normal"/>
    <w:uiPriority w:val="99"/>
    <w:unhideWhenUsed/>
    <w:rsid w:val="00AB76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765D0C"/>
    <w:rPr>
      <w:color w:val="800080" w:themeColor="followedHyperlink"/>
      <w:u w:val="single"/>
    </w:rPr>
  </w:style>
  <w:style w:type="character" w:styleId="Marquedecommentaire">
    <w:name w:val="annotation reference"/>
    <w:basedOn w:val="Policepardfaut"/>
    <w:uiPriority w:val="99"/>
    <w:semiHidden/>
    <w:unhideWhenUsed/>
    <w:rsid w:val="00563AF5"/>
    <w:rPr>
      <w:sz w:val="16"/>
      <w:szCs w:val="16"/>
    </w:rPr>
  </w:style>
  <w:style w:type="paragraph" w:styleId="Commentaire">
    <w:name w:val="annotation text"/>
    <w:basedOn w:val="Normal"/>
    <w:link w:val="CommentaireCar"/>
    <w:uiPriority w:val="99"/>
    <w:semiHidden/>
    <w:unhideWhenUsed/>
    <w:rsid w:val="00563AF5"/>
    <w:pPr>
      <w:spacing w:line="240" w:lineRule="auto"/>
    </w:pPr>
    <w:rPr>
      <w:sz w:val="20"/>
      <w:szCs w:val="20"/>
    </w:rPr>
  </w:style>
  <w:style w:type="character" w:customStyle="1" w:styleId="CommentaireCar">
    <w:name w:val="Commentaire Car"/>
    <w:basedOn w:val="Policepardfaut"/>
    <w:link w:val="Commentaire"/>
    <w:uiPriority w:val="99"/>
    <w:semiHidden/>
    <w:rsid w:val="00563AF5"/>
    <w:rPr>
      <w:sz w:val="20"/>
      <w:szCs w:val="20"/>
    </w:rPr>
  </w:style>
  <w:style w:type="paragraph" w:styleId="Objetducommentaire">
    <w:name w:val="annotation subject"/>
    <w:basedOn w:val="Commentaire"/>
    <w:next w:val="Commentaire"/>
    <w:link w:val="ObjetducommentaireCar"/>
    <w:uiPriority w:val="99"/>
    <w:semiHidden/>
    <w:unhideWhenUsed/>
    <w:rsid w:val="00563AF5"/>
    <w:rPr>
      <w:b/>
      <w:bCs/>
    </w:rPr>
  </w:style>
  <w:style w:type="character" w:customStyle="1" w:styleId="ObjetducommentaireCar">
    <w:name w:val="Objet du commentaire Car"/>
    <w:basedOn w:val="CommentaireCar"/>
    <w:link w:val="Objetducommentaire"/>
    <w:uiPriority w:val="99"/>
    <w:semiHidden/>
    <w:rsid w:val="00563AF5"/>
    <w:rPr>
      <w:b/>
      <w:bCs/>
      <w:sz w:val="20"/>
      <w:szCs w:val="20"/>
    </w:rPr>
  </w:style>
  <w:style w:type="paragraph" w:styleId="Textedebulles">
    <w:name w:val="Balloon Text"/>
    <w:basedOn w:val="Normal"/>
    <w:link w:val="TextedebullesCar"/>
    <w:uiPriority w:val="99"/>
    <w:semiHidden/>
    <w:unhideWhenUsed/>
    <w:rsid w:val="00563A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3AF5"/>
    <w:rPr>
      <w:rFonts w:ascii="Tahoma" w:hAnsi="Tahoma" w:cs="Tahoma"/>
      <w:sz w:val="16"/>
      <w:szCs w:val="16"/>
    </w:rPr>
  </w:style>
  <w:style w:type="paragraph" w:styleId="Notedebasdepage">
    <w:name w:val="footnote text"/>
    <w:basedOn w:val="Normal"/>
    <w:link w:val="NotedebasdepageCar"/>
    <w:semiHidden/>
    <w:unhideWhenUsed/>
    <w:rsid w:val="000008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810"/>
    <w:rPr>
      <w:sz w:val="20"/>
      <w:szCs w:val="20"/>
    </w:rPr>
  </w:style>
  <w:style w:type="character" w:styleId="Appelnotedebasdep">
    <w:name w:val="footnote reference"/>
    <w:basedOn w:val="Policepardfaut"/>
    <w:semiHidden/>
    <w:unhideWhenUsed/>
    <w:rsid w:val="00000810"/>
    <w:rPr>
      <w:vertAlign w:val="superscript"/>
    </w:rPr>
  </w:style>
  <w:style w:type="paragraph" w:styleId="Rvision">
    <w:name w:val="Revision"/>
    <w:hidden/>
    <w:uiPriority w:val="99"/>
    <w:semiHidden/>
    <w:rsid w:val="00243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2877">
      <w:bodyDiv w:val="1"/>
      <w:marLeft w:val="0"/>
      <w:marRight w:val="0"/>
      <w:marTop w:val="0"/>
      <w:marBottom w:val="0"/>
      <w:divBdr>
        <w:top w:val="none" w:sz="0" w:space="0" w:color="auto"/>
        <w:left w:val="none" w:sz="0" w:space="0" w:color="auto"/>
        <w:bottom w:val="none" w:sz="0" w:space="0" w:color="auto"/>
        <w:right w:val="none" w:sz="0" w:space="0" w:color="auto"/>
      </w:divBdr>
    </w:div>
    <w:div w:id="190731969">
      <w:bodyDiv w:val="1"/>
      <w:marLeft w:val="0"/>
      <w:marRight w:val="0"/>
      <w:marTop w:val="0"/>
      <w:marBottom w:val="0"/>
      <w:divBdr>
        <w:top w:val="none" w:sz="0" w:space="0" w:color="auto"/>
        <w:left w:val="none" w:sz="0" w:space="0" w:color="auto"/>
        <w:bottom w:val="none" w:sz="0" w:space="0" w:color="auto"/>
        <w:right w:val="none" w:sz="0" w:space="0" w:color="auto"/>
      </w:divBdr>
    </w:div>
    <w:div w:id="252782139">
      <w:bodyDiv w:val="1"/>
      <w:marLeft w:val="0"/>
      <w:marRight w:val="0"/>
      <w:marTop w:val="0"/>
      <w:marBottom w:val="0"/>
      <w:divBdr>
        <w:top w:val="none" w:sz="0" w:space="0" w:color="auto"/>
        <w:left w:val="none" w:sz="0" w:space="0" w:color="auto"/>
        <w:bottom w:val="none" w:sz="0" w:space="0" w:color="auto"/>
        <w:right w:val="none" w:sz="0" w:space="0" w:color="auto"/>
      </w:divBdr>
    </w:div>
    <w:div w:id="1105273531">
      <w:bodyDiv w:val="1"/>
      <w:marLeft w:val="0"/>
      <w:marRight w:val="0"/>
      <w:marTop w:val="0"/>
      <w:marBottom w:val="0"/>
      <w:divBdr>
        <w:top w:val="none" w:sz="0" w:space="0" w:color="auto"/>
        <w:left w:val="none" w:sz="0" w:space="0" w:color="auto"/>
        <w:bottom w:val="none" w:sz="0" w:space="0" w:color="auto"/>
        <w:right w:val="none" w:sz="0" w:space="0" w:color="auto"/>
      </w:divBdr>
    </w:div>
    <w:div w:id="1218931108">
      <w:bodyDiv w:val="1"/>
      <w:marLeft w:val="0"/>
      <w:marRight w:val="0"/>
      <w:marTop w:val="0"/>
      <w:marBottom w:val="0"/>
      <w:divBdr>
        <w:top w:val="none" w:sz="0" w:space="0" w:color="auto"/>
        <w:left w:val="none" w:sz="0" w:space="0" w:color="auto"/>
        <w:bottom w:val="none" w:sz="0" w:space="0" w:color="auto"/>
        <w:right w:val="none" w:sz="0" w:space="0" w:color="auto"/>
      </w:divBdr>
    </w:div>
    <w:div w:id="191234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Article.do?cidTexte=LEGITEXT000006072050&amp;idArticle=LEGIARTI000006900819&amp;dateTexte=&amp;categorieLien=cid" TargetMode="External"/><Relationship Id="rId18" Type="http://schemas.openxmlformats.org/officeDocument/2006/relationships/hyperlink" Target="https://www.legifrance.gouv.fr/affichCodeArticle.do?cidTexte=LEGITEXT000006072050&amp;idArticle=LEGIARTI000006900818&amp;dateTexte=&amp;categorieLien=c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france.gouv.fr/affichCodeArticle.do?cidTexte=LEGITEXT000006072050&amp;idArticle=LEGIARTI000006900824&amp;dateTexte=&amp;categorieLien=cid" TargetMode="External"/><Relationship Id="rId7" Type="http://schemas.openxmlformats.org/officeDocument/2006/relationships/endnotes" Target="endnotes.xml"/><Relationship Id="rId12" Type="http://schemas.openxmlformats.org/officeDocument/2006/relationships/hyperlink" Target="https://www.legifrance.gouv.fr/affichCodeArticle.do?cidTexte=LEGITEXT000006070719&amp;idArticle=LEGIARTI000006417711&amp;dateTexte=&amp;categorieLien=cid" TargetMode="External"/><Relationship Id="rId17" Type="http://schemas.openxmlformats.org/officeDocument/2006/relationships/hyperlink" Target="https://www.legifrance.gouv.fr/affichCodeArticle.do?cidTexte=LEGITEXT000006070719&amp;idArticle=LEGIARTI000006417308&amp;dateTexte=&amp;categorieLien=c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2050&amp;idArticle=LEGIARTI000006900825&amp;dateTexte=&amp;categorieLien=cid" TargetMode="External"/><Relationship Id="rId20" Type="http://schemas.openxmlformats.org/officeDocument/2006/relationships/hyperlink" Target="https://www.legifrance.gouv.fr/affichCodeArticle.do?cidTexte=LEGITEXT000006072050&amp;idArticle=LEGIARTI000006900818&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2050&amp;idArticle=LEGIARTI000006900819&amp;dateTexte=&amp;categorieLien=ci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2050&amp;idArticle=LEGIARTI000006900819&amp;dateTexte=&amp;categorieLien=cid"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legifrance.gouv.fr/affichCodeArticle.do?cidTexte=LEGITEXT000006072050&amp;idArticle=LEGIARTI000006900824&amp;dateTexte=&amp;categorieLien=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france.gouv.fr/affichCodeArticle.do?cidTexte=LEGITEXT000006070719&amp;idArticle=LEGIARTI000006417308&amp;dateTexte=&amp;categorieLien=cid" TargetMode="External"/><Relationship Id="rId22" Type="http://schemas.openxmlformats.org/officeDocument/2006/relationships/hyperlink" Target="https://www.legifrance.gouv.fr/affichCodeArticle.do?cidTexte=LEGITEXT000006072050&amp;idArticle=LEGIARTI000006900831&amp;dateTexte=&amp;categorieLien=cid"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legifrance.gouv.fr/affichCodeArticle.do?cidTexte=LEGITEXT000006072665&amp;idArticle=LEGIARTI000006912319&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DCEE8-FF6B-4826-9E28-7F977B83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19</Pages>
  <Words>6882</Words>
  <Characters>37854</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FNTP</Company>
  <LinksUpToDate>false</LinksUpToDate>
  <CharactersWithSpaces>44647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MOITY Guillaume</dc:creator>
  <cp:lastModifiedBy>PETÉ Emilie</cp:lastModifiedBy>
  <cp:revision>52</cp:revision>
  <cp:lastPrinted>2018-06-29T08:40:00Z</cp:lastPrinted>
  <dcterms:created xsi:type="dcterms:W3CDTF">2022-04-13T10:40:00Z</dcterms:created>
  <dcterms:modified xsi:type="dcterms:W3CDTF">2022-08-31T08:52:00Z</dcterms:modified>
</cp:coreProperties>
</file>